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2E170" w14:textId="77777777" w:rsidR="00E17D86" w:rsidRPr="005F4145" w:rsidRDefault="00E17D86" w:rsidP="00E17D86">
      <w:pPr>
        <w:rPr>
          <w:rFonts w:ascii="Times New Roman" w:hAnsi="Times New Roman" w:cs="Times New Roman"/>
          <w:b/>
          <w:bCs/>
          <w:sz w:val="24"/>
          <w:szCs w:val="24"/>
        </w:rPr>
      </w:pPr>
      <w:r w:rsidRPr="005F4145">
        <w:rPr>
          <w:rFonts w:ascii="Times New Roman" w:hAnsi="Times New Roman" w:cs="Times New Roman" w:hint="eastAsia"/>
          <w:b/>
          <w:bCs/>
          <w:sz w:val="24"/>
          <w:szCs w:val="24"/>
        </w:rPr>
        <w:t>M</w:t>
      </w:r>
      <w:r w:rsidRPr="005F4145">
        <w:rPr>
          <w:rFonts w:ascii="Times New Roman" w:hAnsi="Times New Roman" w:cs="Times New Roman"/>
          <w:b/>
          <w:bCs/>
          <w:sz w:val="24"/>
          <w:szCs w:val="24"/>
        </w:rPr>
        <w:t>aterials and Methods</w:t>
      </w:r>
    </w:p>
    <w:p w14:paraId="349F2755" w14:textId="77777777" w:rsidR="00E17D86" w:rsidRPr="005F4145" w:rsidRDefault="00E17D86" w:rsidP="00E17D86">
      <w:pPr>
        <w:rPr>
          <w:rFonts w:ascii="Times New Roman" w:hAnsi="Times New Roman" w:cs="Times New Roman"/>
          <w:b/>
          <w:bCs/>
          <w:sz w:val="24"/>
          <w:szCs w:val="24"/>
        </w:rPr>
      </w:pPr>
      <w:r w:rsidRPr="005F4145">
        <w:rPr>
          <w:rFonts w:ascii="Times New Roman" w:hAnsi="Times New Roman" w:cs="Times New Roman" w:hint="eastAsia"/>
          <w:b/>
          <w:bCs/>
          <w:sz w:val="24"/>
          <w:szCs w:val="24"/>
        </w:rPr>
        <w:t>C</w:t>
      </w:r>
      <w:r w:rsidRPr="005F4145">
        <w:rPr>
          <w:rFonts w:ascii="Times New Roman" w:hAnsi="Times New Roman" w:cs="Times New Roman"/>
          <w:b/>
          <w:bCs/>
          <w:sz w:val="24"/>
          <w:szCs w:val="24"/>
        </w:rPr>
        <w:t>ells</w:t>
      </w:r>
    </w:p>
    <w:p w14:paraId="58B4B0B5"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SH-SY5Y, HEK293, MCF-10A, MCF-7, BT474, SKBR3, MDA-MB-231, HCC1937 and HCC1143 cells were obtained from</w:t>
      </w:r>
      <w:r w:rsidRPr="005F4145">
        <w:rPr>
          <w:rFonts w:ascii="Times New Roman" w:hAnsi="Times New Roman" w:cs="Times New Roman"/>
          <w:sz w:val="24"/>
          <w:szCs w:val="24"/>
        </w:rPr>
        <w:t xml:space="preserve"> </w:t>
      </w:r>
      <w:r w:rsidRPr="005F4145">
        <w:rPr>
          <w:rFonts w:ascii="Times New Roman" w:hAnsi="Times New Roman" w:cs="Times New Roman"/>
          <w:color w:val="000000" w:themeColor="text1"/>
          <w:sz w:val="24"/>
          <w:szCs w:val="24"/>
          <w:shd w:val="clear" w:color="auto" w:fill="FFFFFF"/>
        </w:rPr>
        <w:t>the ATCC (Manassas, USA). SH-SY5Y cells were maintained in DMEM/F12-1:1 (</w:t>
      </w:r>
      <w:proofErr w:type="spellStart"/>
      <w:r w:rsidRPr="005F4145">
        <w:rPr>
          <w:rFonts w:ascii="Times New Roman" w:hAnsi="Times New Roman" w:cs="Times New Roman"/>
          <w:color w:val="000000" w:themeColor="text1"/>
          <w:sz w:val="24"/>
          <w:szCs w:val="24"/>
          <w:shd w:val="clear" w:color="auto" w:fill="FFFFFF"/>
        </w:rPr>
        <w:t>HyClone</w:t>
      </w:r>
      <w:proofErr w:type="spellEnd"/>
      <w:r w:rsidRPr="005F4145">
        <w:rPr>
          <w:rFonts w:ascii="Times New Roman" w:hAnsi="Times New Roman" w:cs="Times New Roman"/>
          <w:color w:val="000000" w:themeColor="text1"/>
          <w:sz w:val="24"/>
          <w:szCs w:val="24"/>
          <w:shd w:val="clear" w:color="auto" w:fill="FFFFFF"/>
        </w:rPr>
        <w:t>, USA), HEK293, MCF-10A and MCF-7 cells were cultured in Dulbecco's Modified Eagle Medium (DMEM) (</w:t>
      </w:r>
      <w:proofErr w:type="spellStart"/>
      <w:r w:rsidRPr="005F4145">
        <w:rPr>
          <w:rFonts w:ascii="Times New Roman" w:hAnsi="Times New Roman" w:cs="Times New Roman"/>
          <w:color w:val="000000" w:themeColor="text1"/>
          <w:sz w:val="24"/>
          <w:szCs w:val="24"/>
          <w:shd w:val="clear" w:color="auto" w:fill="FFFFFF"/>
        </w:rPr>
        <w:t>HyClone</w:t>
      </w:r>
      <w:proofErr w:type="spellEnd"/>
      <w:r w:rsidRPr="005F4145">
        <w:rPr>
          <w:rFonts w:ascii="Times New Roman" w:hAnsi="Times New Roman" w:cs="Times New Roman"/>
          <w:color w:val="000000" w:themeColor="text1"/>
          <w:sz w:val="24"/>
          <w:szCs w:val="24"/>
          <w:shd w:val="clear" w:color="auto" w:fill="FFFFFF"/>
        </w:rPr>
        <w:t>, USA), BT474, HCC1937 and HCC1143 was cultured in RPMI 1640 medium (Gibco/BRL, NY), SKBR3 was cultured in McCoy’s 5a medium (Gibco/BRL, NY), MDA-MB-231 was cultured in L-15 medium (Gibco/BRL, NY), supplemented with 10% Fetal Bovine Serum (LONSERA, China).</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 xml:space="preserve">We tested and confirmed all used cell lines were mycoplasma negative. </w:t>
      </w:r>
    </w:p>
    <w:p w14:paraId="26EBFEE0"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hint="eastAsia"/>
          <w:b/>
          <w:bCs/>
          <w:color w:val="000000" w:themeColor="text1"/>
          <w:sz w:val="24"/>
          <w:szCs w:val="24"/>
          <w:shd w:val="clear" w:color="auto" w:fill="FFFFFF"/>
        </w:rPr>
        <w:t>R</w:t>
      </w:r>
      <w:r w:rsidRPr="005F4145">
        <w:rPr>
          <w:rFonts w:ascii="Times New Roman" w:hAnsi="Times New Roman" w:cs="Times New Roman"/>
          <w:b/>
          <w:bCs/>
          <w:color w:val="000000" w:themeColor="text1"/>
          <w:sz w:val="24"/>
          <w:szCs w:val="24"/>
          <w:shd w:val="clear" w:color="auto" w:fill="FFFFFF"/>
        </w:rPr>
        <w:t>eagents</w:t>
      </w:r>
    </w:p>
    <w:p w14:paraId="469D9929"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Cyclic and linear β-hairpin peptides were synthesized by QYAOBIO (</w:t>
      </w:r>
      <w:proofErr w:type="spellStart"/>
      <w:r w:rsidRPr="005F4145">
        <w:rPr>
          <w:rFonts w:ascii="Times New Roman" w:hAnsi="Times New Roman" w:cs="Times New Roman"/>
          <w:color w:val="000000" w:themeColor="text1"/>
          <w:sz w:val="24"/>
          <w:szCs w:val="24"/>
          <w:shd w:val="clear" w:color="auto" w:fill="FFFFFF"/>
        </w:rPr>
        <w:t>ChinaPeptides</w:t>
      </w:r>
      <w:proofErr w:type="spellEnd"/>
      <w:r w:rsidRPr="005F4145">
        <w:rPr>
          <w:rFonts w:ascii="Times New Roman" w:hAnsi="Times New Roman" w:cs="Times New Roman"/>
          <w:color w:val="000000" w:themeColor="text1"/>
          <w:sz w:val="24"/>
          <w:szCs w:val="24"/>
          <w:shd w:val="clear" w:color="auto" w:fill="FFFFFF"/>
        </w:rPr>
        <w:t xml:space="preserve"> Co., Ltd., Shanghai, China). The compounds </w:t>
      </w:r>
      <w:r w:rsidRPr="005F4145">
        <w:rPr>
          <w:rFonts w:ascii="Times New Roman" w:hAnsi="Times New Roman" w:cs="Times New Roman" w:hint="eastAsia"/>
          <w:color w:val="000000" w:themeColor="text1"/>
          <w:sz w:val="24"/>
          <w:szCs w:val="24"/>
          <w:shd w:val="clear" w:color="auto" w:fill="FFFFFF"/>
        </w:rPr>
        <w:t>MG</w:t>
      </w:r>
      <w:r w:rsidRPr="005F4145">
        <w:rPr>
          <w:rFonts w:ascii="Times New Roman" w:hAnsi="Times New Roman" w:cs="Times New Roman"/>
          <w:color w:val="000000" w:themeColor="text1"/>
          <w:sz w:val="24"/>
          <w:szCs w:val="24"/>
          <w:shd w:val="clear" w:color="auto" w:fill="FFFFFF"/>
        </w:rPr>
        <w:t>132, CCCP, MPP</w:t>
      </w:r>
      <w:r w:rsidRPr="005F4145">
        <w:rPr>
          <w:rFonts w:ascii="Times New Roman" w:hAnsi="Times New Roman" w:cs="Times New Roman"/>
          <w:color w:val="000000" w:themeColor="text1"/>
          <w:sz w:val="24"/>
          <w:szCs w:val="24"/>
          <w:shd w:val="clear" w:color="auto" w:fill="FFFFFF"/>
          <w:vertAlign w:val="superscript"/>
        </w:rPr>
        <w:t>+</w:t>
      </w:r>
      <w:r w:rsidRPr="005F4145">
        <w:rPr>
          <w:rFonts w:ascii="Times New Roman" w:hAnsi="Times New Roman" w:cs="Times New Roman"/>
          <w:color w:val="000000" w:themeColor="text1"/>
          <w:sz w:val="24"/>
          <w:szCs w:val="24"/>
          <w:shd w:val="clear" w:color="auto" w:fill="FFFFFF"/>
        </w:rPr>
        <w:t xml:space="preserve">, HCQ, VER-155008 and MKT-077 were obtained from Selleck Chemicals (Houston, TX, USA). Oligomycin, Antimycin A and Rotenone were obtained from Sigma. Compound S1g-10 was synthesized by our group (Dalian, China) as previously reported method. All the chemicals were dissolved in </w:t>
      </w:r>
      <w:proofErr w:type="spellStart"/>
      <w:r w:rsidRPr="005F4145">
        <w:rPr>
          <w:rFonts w:ascii="Times New Roman" w:hAnsi="Times New Roman" w:cs="Times New Roman"/>
          <w:color w:val="000000" w:themeColor="text1"/>
          <w:sz w:val="24"/>
          <w:szCs w:val="24"/>
          <w:shd w:val="clear" w:color="auto" w:fill="FFFFFF"/>
        </w:rPr>
        <w:t>dimethylsulfoxide</w:t>
      </w:r>
      <w:proofErr w:type="spellEnd"/>
      <w:r w:rsidRPr="005F4145">
        <w:rPr>
          <w:rFonts w:ascii="Times New Roman" w:hAnsi="Times New Roman" w:cs="Times New Roman"/>
          <w:color w:val="000000" w:themeColor="text1"/>
          <w:sz w:val="24"/>
          <w:szCs w:val="24"/>
          <w:shd w:val="clear" w:color="auto" w:fill="FFFFFF"/>
        </w:rPr>
        <w:t xml:space="preserve"> (DMSO) to a concentration of 10 </w:t>
      </w:r>
      <w:proofErr w:type="spellStart"/>
      <w:r w:rsidRPr="005F4145">
        <w:rPr>
          <w:rFonts w:ascii="Times New Roman" w:hAnsi="Times New Roman" w:cs="Times New Roman"/>
          <w:color w:val="000000" w:themeColor="text1"/>
          <w:sz w:val="24"/>
          <w:szCs w:val="24"/>
          <w:shd w:val="clear" w:color="auto" w:fill="FFFFFF"/>
        </w:rPr>
        <w:t>mM.</w:t>
      </w:r>
      <w:proofErr w:type="spellEnd"/>
      <w:r w:rsidRPr="005F4145">
        <w:rPr>
          <w:rFonts w:ascii="Times New Roman" w:hAnsi="Times New Roman" w:cs="Times New Roman"/>
          <w:color w:val="000000" w:themeColor="text1"/>
          <w:sz w:val="24"/>
          <w:szCs w:val="24"/>
          <w:shd w:val="clear" w:color="auto" w:fill="FFFFFF"/>
        </w:rPr>
        <w:t xml:space="preserve"> To obtain the final concentration, stock solutions were diluted in a culture medium. The following primary antibody were used: anti-HA (</w:t>
      </w:r>
      <w:proofErr w:type="spellStart"/>
      <w:r w:rsidRPr="005F4145">
        <w:rPr>
          <w:rFonts w:ascii="Times New Roman" w:hAnsi="Times New Roman" w:cs="Times New Roman"/>
          <w:color w:val="000000" w:themeColor="text1"/>
          <w:sz w:val="24"/>
          <w:szCs w:val="24"/>
          <w:shd w:val="clear" w:color="auto" w:fill="FFFFFF"/>
        </w:rPr>
        <w:t>Proteintech</w:t>
      </w:r>
      <w:proofErr w:type="spellEnd"/>
      <w:r w:rsidRPr="005F4145">
        <w:rPr>
          <w:rFonts w:ascii="Times New Roman" w:hAnsi="Times New Roman" w:cs="Times New Roman"/>
          <w:color w:val="000000" w:themeColor="text1"/>
          <w:sz w:val="24"/>
          <w:szCs w:val="24"/>
          <w:shd w:val="clear" w:color="auto" w:fill="FFFFFF"/>
        </w:rPr>
        <w:t>, 51064-2-AP), anti-FLAG (Protein-tech, 66008-4-Ig), anti-</w:t>
      </w:r>
      <w:proofErr w:type="spellStart"/>
      <w:r w:rsidRPr="005F4145">
        <w:rPr>
          <w:rFonts w:ascii="Times New Roman" w:hAnsi="Times New Roman" w:cs="Times New Roman"/>
          <w:color w:val="000000" w:themeColor="text1"/>
          <w:sz w:val="24"/>
          <w:szCs w:val="24"/>
          <w:shd w:val="clear" w:color="auto" w:fill="FFFFFF"/>
        </w:rPr>
        <w:t>Myc</w:t>
      </w:r>
      <w:proofErr w:type="spellEnd"/>
      <w:r w:rsidRPr="005F4145">
        <w:rPr>
          <w:rFonts w:ascii="Times New Roman" w:hAnsi="Times New Roman" w:cs="Times New Roman"/>
          <w:color w:val="000000" w:themeColor="text1"/>
          <w:sz w:val="24"/>
          <w:szCs w:val="24"/>
          <w:shd w:val="clear" w:color="auto" w:fill="FFFFFF"/>
        </w:rPr>
        <w:t xml:space="preserve"> (CST, #9402), anti-</w:t>
      </w:r>
      <w:proofErr w:type="spellStart"/>
      <w:r w:rsidRPr="005F4145">
        <w:rPr>
          <w:rFonts w:ascii="Times New Roman" w:hAnsi="Times New Roman" w:cs="Times New Roman"/>
          <w:color w:val="000000" w:themeColor="text1"/>
          <w:sz w:val="24"/>
          <w:szCs w:val="24"/>
          <w:shd w:val="clear" w:color="auto" w:fill="FFFFFF"/>
        </w:rPr>
        <w:t>Ub</w:t>
      </w:r>
      <w:proofErr w:type="spellEnd"/>
      <w:r w:rsidRPr="005F4145">
        <w:rPr>
          <w:rFonts w:ascii="Times New Roman" w:hAnsi="Times New Roman" w:cs="Times New Roman"/>
          <w:color w:val="000000" w:themeColor="text1"/>
          <w:sz w:val="24"/>
          <w:szCs w:val="24"/>
          <w:shd w:val="clear" w:color="auto" w:fill="FFFFFF"/>
        </w:rPr>
        <w:t xml:space="preserve"> (</w:t>
      </w:r>
      <w:proofErr w:type="spellStart"/>
      <w:r w:rsidRPr="005F4145">
        <w:rPr>
          <w:rFonts w:ascii="Times New Roman" w:hAnsi="Times New Roman" w:cs="Times New Roman"/>
          <w:color w:val="000000" w:themeColor="text1"/>
          <w:sz w:val="24"/>
          <w:szCs w:val="24"/>
          <w:shd w:val="clear" w:color="auto" w:fill="FFFFFF"/>
        </w:rPr>
        <w:t>Proteintech</w:t>
      </w:r>
      <w:proofErr w:type="spellEnd"/>
      <w:r w:rsidRPr="005F4145">
        <w:rPr>
          <w:rFonts w:ascii="Times New Roman" w:hAnsi="Times New Roman" w:cs="Times New Roman"/>
          <w:color w:val="000000" w:themeColor="text1"/>
          <w:sz w:val="24"/>
          <w:szCs w:val="24"/>
          <w:shd w:val="clear" w:color="auto" w:fill="FFFFFF"/>
        </w:rPr>
        <w:t>, 10201-2-AP), anti-GFP (Protein-tech, 50430-2-AP), anti-PGK (</w:t>
      </w:r>
      <w:proofErr w:type="spellStart"/>
      <w:r w:rsidRPr="005F4145">
        <w:rPr>
          <w:rFonts w:ascii="Times New Roman" w:hAnsi="Times New Roman" w:cs="Times New Roman"/>
          <w:color w:val="000000" w:themeColor="text1"/>
          <w:sz w:val="24"/>
          <w:szCs w:val="24"/>
          <w:shd w:val="clear" w:color="auto" w:fill="FFFFFF"/>
        </w:rPr>
        <w:t>abcam</w:t>
      </w:r>
      <w:proofErr w:type="spellEnd"/>
      <w:r w:rsidRPr="005F4145">
        <w:rPr>
          <w:rFonts w:ascii="Times New Roman" w:hAnsi="Times New Roman" w:cs="Times New Roman"/>
          <w:color w:val="000000" w:themeColor="text1"/>
          <w:sz w:val="24"/>
          <w:szCs w:val="24"/>
          <w:shd w:val="clear" w:color="auto" w:fill="FFFFFF"/>
        </w:rPr>
        <w:t>, 113687), anti-POR1 (</w:t>
      </w:r>
      <w:proofErr w:type="spellStart"/>
      <w:r w:rsidRPr="005F4145">
        <w:rPr>
          <w:rFonts w:ascii="Times New Roman" w:hAnsi="Times New Roman" w:cs="Times New Roman"/>
          <w:color w:val="000000" w:themeColor="text1"/>
          <w:sz w:val="24"/>
          <w:szCs w:val="24"/>
          <w:shd w:val="clear" w:color="auto" w:fill="FFFFFF"/>
        </w:rPr>
        <w:t>abcam</w:t>
      </w:r>
      <w:proofErr w:type="spellEnd"/>
      <w:r w:rsidRPr="005F4145">
        <w:rPr>
          <w:rFonts w:ascii="Times New Roman" w:hAnsi="Times New Roman" w:cs="Times New Roman"/>
          <w:color w:val="000000" w:themeColor="text1"/>
          <w:sz w:val="24"/>
          <w:szCs w:val="24"/>
          <w:shd w:val="clear" w:color="auto" w:fill="FFFFFF"/>
        </w:rPr>
        <w:t>, 110326), anti-UBR1 (Santa</w:t>
      </w:r>
      <w:r w:rsidRPr="005F4145">
        <w:rPr>
          <w:rFonts w:ascii="Times New Roman" w:hAnsi="Times New Roman" w:cs="Times New Roman" w:hint="eastAsia"/>
          <w:color w:val="000000" w:themeColor="text1"/>
          <w:sz w:val="24"/>
          <w:szCs w:val="24"/>
          <w:shd w:val="clear" w:color="auto" w:fill="FFFFFF"/>
        </w:rPr>
        <w:t>,</w:t>
      </w:r>
      <w:r w:rsidRPr="005F4145">
        <w:rPr>
          <w:rFonts w:ascii="Times New Roman" w:hAnsi="Times New Roman" w:cs="Times New Roman"/>
          <w:color w:val="000000" w:themeColor="text1"/>
          <w:sz w:val="24"/>
          <w:szCs w:val="24"/>
          <w:shd w:val="clear" w:color="auto" w:fill="FFFFFF"/>
        </w:rPr>
        <w:t xml:space="preserve"> sc-515753), anti-UBR2 (</w:t>
      </w:r>
      <w:proofErr w:type="spellStart"/>
      <w:r w:rsidRPr="005F4145">
        <w:rPr>
          <w:rFonts w:ascii="Times New Roman" w:hAnsi="Times New Roman" w:cs="Times New Roman"/>
          <w:color w:val="000000" w:themeColor="text1"/>
          <w:sz w:val="24"/>
          <w:szCs w:val="24"/>
          <w:shd w:val="clear" w:color="auto" w:fill="FFFFFF"/>
        </w:rPr>
        <w:t>abcam</w:t>
      </w:r>
      <w:proofErr w:type="spellEnd"/>
      <w:r w:rsidRPr="005F4145">
        <w:rPr>
          <w:rFonts w:ascii="Times New Roman" w:hAnsi="Times New Roman" w:cs="Times New Roman"/>
          <w:color w:val="000000" w:themeColor="text1"/>
          <w:sz w:val="24"/>
          <w:szCs w:val="24"/>
          <w:shd w:val="clear" w:color="auto" w:fill="FFFFFF"/>
        </w:rPr>
        <w:t>, 217069), anti-p62(CST, #88588), anti-PDH, anti-COX IV(</w:t>
      </w:r>
      <w:proofErr w:type="spellStart"/>
      <w:r w:rsidRPr="005F4145">
        <w:rPr>
          <w:rFonts w:ascii="Times New Roman" w:hAnsi="Times New Roman" w:cs="Times New Roman"/>
          <w:color w:val="000000" w:themeColor="text1"/>
          <w:sz w:val="24"/>
          <w:szCs w:val="24"/>
          <w:shd w:val="clear" w:color="auto" w:fill="FFFFFF"/>
        </w:rPr>
        <w:t>Abclonal</w:t>
      </w:r>
      <w:proofErr w:type="spellEnd"/>
      <w:r w:rsidRPr="005F4145">
        <w:rPr>
          <w:rFonts w:ascii="Times New Roman" w:hAnsi="Times New Roman" w:cs="Times New Roman"/>
          <w:color w:val="000000" w:themeColor="text1"/>
          <w:sz w:val="24"/>
          <w:szCs w:val="24"/>
          <w:shd w:val="clear" w:color="auto" w:fill="FFFFFF"/>
        </w:rPr>
        <w:t>, A28231), anti-TOM20 (</w:t>
      </w:r>
      <w:proofErr w:type="spellStart"/>
      <w:r w:rsidRPr="005F4145">
        <w:rPr>
          <w:rFonts w:ascii="Times New Roman" w:hAnsi="Times New Roman" w:cs="Times New Roman"/>
          <w:color w:val="000000" w:themeColor="text1"/>
          <w:sz w:val="24"/>
          <w:szCs w:val="24"/>
          <w:shd w:val="clear" w:color="auto" w:fill="FFFFFF"/>
        </w:rPr>
        <w:t>Abclonal</w:t>
      </w:r>
      <w:proofErr w:type="spellEnd"/>
      <w:r w:rsidRPr="005F4145">
        <w:rPr>
          <w:rFonts w:ascii="Times New Roman" w:hAnsi="Times New Roman" w:cs="Times New Roman"/>
          <w:color w:val="000000" w:themeColor="text1"/>
          <w:sz w:val="24"/>
          <w:szCs w:val="24"/>
          <w:shd w:val="clear" w:color="auto" w:fill="FFFFFF"/>
        </w:rPr>
        <w:t>, A19403), anti-Actin (</w:t>
      </w:r>
      <w:proofErr w:type="spellStart"/>
      <w:r w:rsidRPr="005F4145">
        <w:rPr>
          <w:rFonts w:ascii="Times New Roman" w:hAnsi="Times New Roman" w:cs="Times New Roman"/>
          <w:color w:val="000000" w:themeColor="text1"/>
          <w:sz w:val="24"/>
          <w:szCs w:val="24"/>
          <w:shd w:val="clear" w:color="auto" w:fill="FFFFFF"/>
        </w:rPr>
        <w:t>Proteintech</w:t>
      </w:r>
      <w:proofErr w:type="spellEnd"/>
      <w:r w:rsidRPr="005F4145">
        <w:rPr>
          <w:rFonts w:ascii="Times New Roman" w:hAnsi="Times New Roman" w:cs="Times New Roman"/>
          <w:color w:val="000000" w:themeColor="text1"/>
          <w:sz w:val="24"/>
          <w:szCs w:val="24"/>
          <w:shd w:val="clear" w:color="auto" w:fill="FFFFFF"/>
        </w:rPr>
        <w:t>, 66009-1-Ig), anti-GAPDH (Protein-tech, 60004-1-Ig), anti-Parkin (CST, #2132), anti-Hsp70 (Sigma, SAB4200714), anti-VDAC1 (</w:t>
      </w:r>
      <w:proofErr w:type="spellStart"/>
      <w:r w:rsidRPr="005F4145">
        <w:rPr>
          <w:rFonts w:ascii="Times New Roman" w:hAnsi="Times New Roman" w:cs="Times New Roman"/>
          <w:color w:val="000000" w:themeColor="text1"/>
          <w:sz w:val="24"/>
          <w:szCs w:val="24"/>
          <w:shd w:val="clear" w:color="auto" w:fill="FFFFFF"/>
        </w:rPr>
        <w:t>Abclonal</w:t>
      </w:r>
      <w:proofErr w:type="spellEnd"/>
      <w:r w:rsidRPr="005F4145">
        <w:rPr>
          <w:rFonts w:ascii="Times New Roman" w:hAnsi="Times New Roman" w:cs="Times New Roman"/>
          <w:color w:val="000000" w:themeColor="text1"/>
          <w:sz w:val="24"/>
          <w:szCs w:val="24"/>
          <w:shd w:val="clear" w:color="auto" w:fill="FFFFFF"/>
        </w:rPr>
        <w:t>, A19707). We also used the following secondary antibodies: anti mouse-IgG (CST, #68860) or anti-rabbit-IgG (CST, #2729) antibody conjugated to horseradish peroxidase for immunoblotting.</w:t>
      </w:r>
    </w:p>
    <w:p w14:paraId="2709A62B"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b/>
          <w:bCs/>
          <w:color w:val="000000" w:themeColor="text1"/>
          <w:sz w:val="24"/>
          <w:szCs w:val="24"/>
          <w:shd w:val="clear" w:color="auto" w:fill="FFFFFF"/>
        </w:rPr>
        <w:t>Immunostaining of cells</w:t>
      </w:r>
    </w:p>
    <w:p w14:paraId="38388528"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For colocalization of p62, PDH and </w:t>
      </w:r>
      <w:proofErr w:type="spellStart"/>
      <w:r w:rsidRPr="005F4145">
        <w:rPr>
          <w:rFonts w:ascii="Times New Roman" w:hAnsi="Times New Roman" w:cs="Times New Roman"/>
          <w:color w:val="000000" w:themeColor="text1"/>
          <w:sz w:val="24"/>
          <w:szCs w:val="24"/>
          <w:shd w:val="clear" w:color="auto" w:fill="FFFFFF"/>
        </w:rPr>
        <w:t>Ub</w:t>
      </w:r>
      <w:proofErr w:type="spellEnd"/>
      <w:r w:rsidRPr="005F4145">
        <w:rPr>
          <w:rFonts w:ascii="Times New Roman" w:hAnsi="Times New Roman" w:cs="Times New Roman"/>
          <w:color w:val="000000" w:themeColor="text1"/>
          <w:sz w:val="24"/>
          <w:szCs w:val="24"/>
          <w:shd w:val="clear" w:color="auto" w:fill="FFFFFF"/>
        </w:rPr>
        <w:t>, cells were plated onto the cover slip. Slides were fixed in 3.7% formaldehyde; permeabilized with 0.05% Triton X-100; stained with rabbit anti-p62 (</w:t>
      </w:r>
      <w:proofErr w:type="spellStart"/>
      <w:r w:rsidRPr="005F4145">
        <w:rPr>
          <w:rFonts w:ascii="Times New Roman" w:hAnsi="Times New Roman" w:cs="Times New Roman"/>
          <w:color w:val="000000" w:themeColor="text1"/>
          <w:sz w:val="24"/>
          <w:szCs w:val="24"/>
          <w:shd w:val="clear" w:color="auto" w:fill="FFFFFF"/>
        </w:rPr>
        <w:t>Abclonal</w:t>
      </w:r>
      <w:proofErr w:type="spellEnd"/>
      <w:r w:rsidRPr="005F4145">
        <w:rPr>
          <w:rFonts w:ascii="Times New Roman" w:hAnsi="Times New Roman" w:cs="Times New Roman"/>
          <w:color w:val="000000" w:themeColor="text1"/>
          <w:sz w:val="24"/>
          <w:szCs w:val="24"/>
          <w:shd w:val="clear" w:color="auto" w:fill="FFFFFF"/>
        </w:rPr>
        <w:t>, A7758), mouse anti-PDH (Sigma, ABS2082), and goat anti-</w:t>
      </w:r>
      <w:proofErr w:type="spellStart"/>
      <w:r w:rsidRPr="005F4145">
        <w:rPr>
          <w:rFonts w:ascii="Times New Roman" w:hAnsi="Times New Roman" w:cs="Times New Roman"/>
          <w:color w:val="000000" w:themeColor="text1"/>
          <w:sz w:val="24"/>
          <w:szCs w:val="24"/>
          <w:shd w:val="clear" w:color="auto" w:fill="FFFFFF"/>
        </w:rPr>
        <w:t>Ub</w:t>
      </w:r>
      <w:proofErr w:type="spellEnd"/>
      <w:r w:rsidRPr="005F4145">
        <w:rPr>
          <w:rFonts w:ascii="Times New Roman" w:hAnsi="Times New Roman" w:cs="Times New Roman"/>
          <w:color w:val="000000" w:themeColor="text1"/>
          <w:sz w:val="24"/>
          <w:szCs w:val="24"/>
          <w:shd w:val="clear" w:color="auto" w:fill="FFFFFF"/>
        </w:rPr>
        <w:t xml:space="preserve"> (</w:t>
      </w:r>
      <w:proofErr w:type="spellStart"/>
      <w:r w:rsidRPr="005F4145">
        <w:rPr>
          <w:rFonts w:ascii="Times New Roman" w:hAnsi="Times New Roman" w:cs="Times New Roman"/>
          <w:color w:val="000000" w:themeColor="text1"/>
          <w:sz w:val="24"/>
          <w:szCs w:val="24"/>
          <w:shd w:val="clear" w:color="auto" w:fill="FFFFFF"/>
        </w:rPr>
        <w:t>Gentaur</w:t>
      </w:r>
      <w:proofErr w:type="spellEnd"/>
      <w:r w:rsidRPr="005F4145">
        <w:rPr>
          <w:rFonts w:ascii="Times New Roman" w:hAnsi="Times New Roman" w:cs="Times New Roman"/>
          <w:color w:val="000000" w:themeColor="text1"/>
          <w:sz w:val="24"/>
          <w:szCs w:val="24"/>
          <w:shd w:val="clear" w:color="auto" w:fill="FFFFFF"/>
        </w:rPr>
        <w:t>, AB0144), secondary Fluor 488 goat anti-rabbit (CST, #4412), Fluor 647 goat anti-mouse (CST, #4410), and Fluor 594 donkey anti-goat (Invitrogen, 10590523). For colocalization of Hsp70 and UBR1, rabbit anti-Hsp70 (</w:t>
      </w:r>
      <w:proofErr w:type="spellStart"/>
      <w:r w:rsidRPr="005F4145">
        <w:rPr>
          <w:rFonts w:ascii="Times New Roman" w:hAnsi="Times New Roman" w:cs="Times New Roman"/>
          <w:color w:val="000000" w:themeColor="text1"/>
          <w:sz w:val="24"/>
          <w:szCs w:val="24"/>
          <w:shd w:val="clear" w:color="auto" w:fill="FFFFFF"/>
        </w:rPr>
        <w:t>Abclonal</w:t>
      </w:r>
      <w:proofErr w:type="spellEnd"/>
      <w:r w:rsidRPr="005F4145">
        <w:rPr>
          <w:rFonts w:ascii="Times New Roman" w:hAnsi="Times New Roman" w:cs="Times New Roman"/>
          <w:color w:val="000000" w:themeColor="text1"/>
          <w:sz w:val="24"/>
          <w:szCs w:val="24"/>
          <w:shd w:val="clear" w:color="auto" w:fill="FFFFFF"/>
        </w:rPr>
        <w:t>, A23457) and mouse anti-UBR1 (Santa</w:t>
      </w:r>
      <w:r w:rsidRPr="005F4145">
        <w:rPr>
          <w:rFonts w:ascii="Times New Roman" w:hAnsi="Times New Roman" w:cs="Times New Roman" w:hint="eastAsia"/>
          <w:color w:val="000000" w:themeColor="text1"/>
          <w:sz w:val="24"/>
          <w:szCs w:val="24"/>
          <w:shd w:val="clear" w:color="auto" w:fill="FFFFFF"/>
        </w:rPr>
        <w:t>,</w:t>
      </w:r>
      <w:r w:rsidRPr="005F4145">
        <w:rPr>
          <w:rFonts w:ascii="Times New Roman" w:hAnsi="Times New Roman" w:cs="Times New Roman"/>
          <w:color w:val="000000" w:themeColor="text1"/>
          <w:sz w:val="24"/>
          <w:szCs w:val="24"/>
          <w:shd w:val="clear" w:color="auto" w:fill="FFFFFF"/>
        </w:rPr>
        <w:t xml:space="preserve"> sc-515753) primary antibody was used. Images were captured using a Nikon A1 Confocal Laser Microscope System (100x oil immersion objective). Colocalization percentage was determined in a blinded manner using ImageJ software.</w:t>
      </w:r>
    </w:p>
    <w:p w14:paraId="6B591896"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hint="eastAsia"/>
          <w:b/>
          <w:bCs/>
          <w:i/>
          <w:iCs/>
          <w:color w:val="000000" w:themeColor="text1"/>
          <w:sz w:val="24"/>
          <w:szCs w:val="24"/>
          <w:shd w:val="clear" w:color="auto" w:fill="FFFFFF"/>
        </w:rPr>
        <w:t>I</w:t>
      </w:r>
      <w:r w:rsidRPr="005F4145">
        <w:rPr>
          <w:rFonts w:ascii="Times New Roman" w:hAnsi="Times New Roman" w:cs="Times New Roman"/>
          <w:b/>
          <w:bCs/>
          <w:i/>
          <w:iCs/>
          <w:color w:val="000000" w:themeColor="text1"/>
          <w:sz w:val="24"/>
          <w:szCs w:val="24"/>
          <w:shd w:val="clear" w:color="auto" w:fill="FFFFFF"/>
        </w:rPr>
        <w:t>n vivo</w:t>
      </w:r>
      <w:r w:rsidRPr="005F4145">
        <w:rPr>
          <w:rFonts w:ascii="Times New Roman" w:hAnsi="Times New Roman" w:cs="Times New Roman"/>
          <w:b/>
          <w:bCs/>
          <w:color w:val="000000" w:themeColor="text1"/>
          <w:sz w:val="24"/>
          <w:szCs w:val="24"/>
          <w:shd w:val="clear" w:color="auto" w:fill="FFFFFF"/>
        </w:rPr>
        <w:t xml:space="preserve"> xenograft tumor model</w:t>
      </w:r>
    </w:p>
    <w:p w14:paraId="54111027"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A total of 5 × 10</w:t>
      </w:r>
      <w:r w:rsidRPr="005F4145">
        <w:rPr>
          <w:rFonts w:ascii="Times New Roman" w:hAnsi="Times New Roman" w:cs="Times New Roman"/>
          <w:color w:val="000000" w:themeColor="text1"/>
          <w:sz w:val="24"/>
          <w:szCs w:val="24"/>
          <w:shd w:val="clear" w:color="auto" w:fill="FFFFFF"/>
          <w:vertAlign w:val="superscript"/>
        </w:rPr>
        <w:t>6</w:t>
      </w:r>
      <w:r w:rsidRPr="005F4145">
        <w:rPr>
          <w:rFonts w:ascii="Times New Roman" w:hAnsi="Times New Roman" w:cs="Times New Roman"/>
          <w:color w:val="000000" w:themeColor="text1"/>
          <w:sz w:val="24"/>
          <w:szCs w:val="24"/>
          <w:shd w:val="clear" w:color="auto" w:fill="FFFFFF"/>
        </w:rPr>
        <w:t xml:space="preserve"> MDA-MB-231 cells were subcutaneously inoculated into the right flank of nude mice</w:t>
      </w:r>
      <w:r w:rsidRPr="005F4145">
        <w:rPr>
          <w:sz w:val="24"/>
          <w:szCs w:val="24"/>
        </w:rPr>
        <w:t xml:space="preserve"> </w:t>
      </w:r>
      <w:r w:rsidRPr="005F4145">
        <w:rPr>
          <w:rFonts w:ascii="Times New Roman" w:hAnsi="Times New Roman" w:cs="Times New Roman"/>
          <w:color w:val="000000" w:themeColor="text1"/>
          <w:sz w:val="24"/>
          <w:szCs w:val="24"/>
          <w:shd w:val="clear" w:color="auto" w:fill="FFFFFF"/>
        </w:rPr>
        <w:t>(male, 6-week-old) (Liaoning</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 xml:space="preserve">Changsheng Biotechnology Co. LTD, </w:t>
      </w:r>
      <w:proofErr w:type="spellStart"/>
      <w:r w:rsidRPr="005F4145">
        <w:rPr>
          <w:rFonts w:ascii="Times New Roman" w:hAnsi="Times New Roman" w:cs="Times New Roman"/>
          <w:color w:val="000000" w:themeColor="text1"/>
          <w:sz w:val="24"/>
          <w:szCs w:val="24"/>
          <w:shd w:val="clear" w:color="auto" w:fill="FFFFFF"/>
        </w:rPr>
        <w:t>LiaoNing</w:t>
      </w:r>
      <w:proofErr w:type="spellEnd"/>
      <w:r w:rsidRPr="005F4145">
        <w:rPr>
          <w:rFonts w:ascii="Times New Roman" w:hAnsi="Times New Roman" w:cs="Times New Roman"/>
          <w:color w:val="000000" w:themeColor="text1"/>
          <w:sz w:val="24"/>
          <w:szCs w:val="24"/>
          <w:shd w:val="clear" w:color="auto" w:fill="FFFFFF"/>
        </w:rPr>
        <w:t>, China).</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 xml:space="preserve">Following tumor establishment (tumor volumes </w:t>
      </w:r>
      <w:r w:rsidRPr="005F4145">
        <w:rPr>
          <w:rFonts w:ascii="Cambria Math" w:hAnsi="Cambria Math" w:cs="Cambria Math"/>
          <w:color w:val="000000" w:themeColor="text1"/>
          <w:sz w:val="24"/>
          <w:szCs w:val="24"/>
          <w:shd w:val="clear" w:color="auto" w:fill="FFFFFF"/>
        </w:rPr>
        <w:t>∼</w:t>
      </w:r>
      <w:r w:rsidRPr="005F4145">
        <w:rPr>
          <w:rFonts w:ascii="Times New Roman" w:hAnsi="Times New Roman" w:cs="Times New Roman"/>
          <w:color w:val="000000" w:themeColor="text1"/>
          <w:sz w:val="24"/>
          <w:szCs w:val="24"/>
          <w:shd w:val="clear" w:color="auto" w:fill="FFFFFF"/>
        </w:rPr>
        <w:t>100 mm</w:t>
      </w:r>
      <w:r w:rsidRPr="005F4145">
        <w:rPr>
          <w:rFonts w:ascii="Times New Roman" w:hAnsi="Times New Roman" w:cs="Times New Roman"/>
          <w:color w:val="000000" w:themeColor="text1"/>
          <w:sz w:val="24"/>
          <w:szCs w:val="24"/>
          <w:shd w:val="clear" w:color="auto" w:fill="FFFFFF"/>
          <w:vertAlign w:val="superscript"/>
        </w:rPr>
        <w:t>3</w:t>
      </w:r>
      <w:r w:rsidRPr="005F4145">
        <w:rPr>
          <w:rFonts w:ascii="Times New Roman" w:hAnsi="Times New Roman" w:cs="Times New Roman"/>
          <w:color w:val="000000" w:themeColor="text1"/>
          <w:sz w:val="24"/>
          <w:szCs w:val="24"/>
          <w:shd w:val="clear" w:color="auto" w:fill="FFFFFF"/>
        </w:rPr>
        <w:t xml:space="preserve">), mice </w:t>
      </w:r>
      <w:r w:rsidRPr="005F4145">
        <w:rPr>
          <w:rFonts w:ascii="Times New Roman" w:hAnsi="Times New Roman" w:cs="Times New Roman"/>
          <w:color w:val="000000" w:themeColor="text1"/>
          <w:sz w:val="24"/>
          <w:szCs w:val="24"/>
          <w:shd w:val="clear" w:color="auto" w:fill="FFFFFF"/>
        </w:rPr>
        <w:lastRenderedPageBreak/>
        <w:t xml:space="preserve">were randomly assigned to one of three groups (n = 7 per group): (a) control group (vehicle), (b) doxorubicin (5 mg/kg body weight every 4 days, </w:t>
      </w:r>
      <w:proofErr w:type="spellStart"/>
      <w:r w:rsidRPr="005F4145">
        <w:rPr>
          <w:rFonts w:ascii="Times New Roman" w:hAnsi="Times New Roman" w:cs="Times New Roman"/>
          <w:color w:val="000000" w:themeColor="text1"/>
          <w:sz w:val="24"/>
          <w:szCs w:val="24"/>
          <w:shd w:val="clear" w:color="auto" w:fill="FFFFFF"/>
        </w:rPr>
        <w:t>i.v.</w:t>
      </w:r>
      <w:proofErr w:type="spellEnd"/>
      <w:r w:rsidRPr="005F4145">
        <w:rPr>
          <w:rFonts w:ascii="Times New Roman" w:hAnsi="Times New Roman" w:cs="Times New Roman"/>
          <w:color w:val="000000" w:themeColor="text1"/>
          <w:sz w:val="24"/>
          <w:szCs w:val="24"/>
          <w:shd w:val="clear" w:color="auto" w:fill="FFFFFF"/>
        </w:rPr>
        <w:t xml:space="preserve">), or (c) doxorubicin + Clozapine (10mg/kg body weight every day, </w:t>
      </w:r>
      <w:proofErr w:type="spellStart"/>
      <w:r w:rsidRPr="005F4145">
        <w:rPr>
          <w:rFonts w:ascii="Times New Roman" w:hAnsi="Times New Roman" w:cs="Times New Roman"/>
          <w:color w:val="000000" w:themeColor="text1"/>
          <w:sz w:val="24"/>
          <w:szCs w:val="24"/>
          <w:shd w:val="clear" w:color="auto" w:fill="FFFFFF"/>
        </w:rPr>
        <w:t>i.p.</w:t>
      </w:r>
      <w:proofErr w:type="spellEnd"/>
      <w:r w:rsidRPr="005F4145">
        <w:rPr>
          <w:rFonts w:ascii="Times New Roman" w:hAnsi="Times New Roman" w:cs="Times New Roman"/>
          <w:color w:val="000000" w:themeColor="text1"/>
          <w:sz w:val="24"/>
          <w:szCs w:val="24"/>
          <w:shd w:val="clear" w:color="auto" w:fill="FFFFFF"/>
        </w:rPr>
        <w:t>). Neither</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exclusion criteria nor randomization was performed. The</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investigator was blinded to the group allocation. Tumor volume and body weight of mice were measured every 3 days.</w:t>
      </w:r>
      <w:r w:rsidRPr="005F4145">
        <w:rPr>
          <w:sz w:val="24"/>
          <w:szCs w:val="24"/>
        </w:rPr>
        <w:t xml:space="preserve"> </w:t>
      </w:r>
      <w:r w:rsidRPr="005F4145">
        <w:rPr>
          <w:rFonts w:ascii="Times New Roman" w:hAnsi="Times New Roman" w:cs="Times New Roman"/>
          <w:color w:val="000000" w:themeColor="text1"/>
          <w:sz w:val="24"/>
          <w:szCs w:val="24"/>
          <w:shd w:val="clear" w:color="auto" w:fill="FFFFFF"/>
        </w:rPr>
        <w:t>Tumor volume was determined</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by using calipers for measurement of the longest (Length) and shortest (Width) dimensions and calculated as (Length × Width</w:t>
      </w:r>
      <w:r w:rsidRPr="005F4145">
        <w:rPr>
          <w:rFonts w:ascii="Times New Roman" w:hAnsi="Times New Roman" w:cs="Times New Roman"/>
          <w:color w:val="000000" w:themeColor="text1"/>
          <w:sz w:val="24"/>
          <w:szCs w:val="24"/>
          <w:shd w:val="clear" w:color="auto" w:fill="FFFFFF"/>
          <w:vertAlign w:val="superscript"/>
        </w:rPr>
        <w:t>2</w:t>
      </w:r>
      <w:r w:rsidRPr="005F4145">
        <w:rPr>
          <w:rFonts w:ascii="Times New Roman" w:hAnsi="Times New Roman" w:cs="Times New Roman"/>
          <w:color w:val="000000" w:themeColor="text1"/>
          <w:sz w:val="24"/>
          <w:szCs w:val="24"/>
          <w:shd w:val="clear" w:color="auto" w:fill="FFFFFF"/>
        </w:rPr>
        <w:t>)/2. Mice were sacriﬁced on day 21 and the excised tumors were frozen in liquid nitrogen. All experiments</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were conducted in accordance with the Ethical Principles and</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Guidelines for the Use of Animals for the care and use of</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animals for scientiﬁc purposes.</w:t>
      </w:r>
    </w:p>
    <w:p w14:paraId="2DA5841B"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b/>
          <w:bCs/>
          <w:color w:val="000000" w:themeColor="text1"/>
          <w:sz w:val="24"/>
          <w:szCs w:val="24"/>
          <w:shd w:val="clear" w:color="auto" w:fill="FFFFFF"/>
        </w:rPr>
        <w:t>Immunofluorescence</w:t>
      </w:r>
    </w:p>
    <w:p w14:paraId="41C9D4C7"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Cells were fixed with 4% paraformaldehyde for 20 min at RT, washed with PBS and permeabilized for 20 min in PBS containing 0.5% Triton X-100. The cells were then blocked with FBS for 30 min followed by staining with the indicated primary and secondary antibodies at RT for 1 h. Fluorescence images were taken on the</w:t>
      </w:r>
      <w:r w:rsidRPr="005F4145">
        <w:rPr>
          <w:rFonts w:ascii="Times New Roman" w:hAnsi="Times New Roman" w:cs="Times New Roman"/>
          <w:sz w:val="24"/>
          <w:szCs w:val="24"/>
          <w:shd w:val="clear" w:color="auto" w:fill="FFFFFF"/>
        </w:rPr>
        <w:t xml:space="preserve"> Nikon A1 </w:t>
      </w:r>
      <w:r w:rsidRPr="005F4145">
        <w:rPr>
          <w:rFonts w:ascii="Times New Roman" w:hAnsi="Times New Roman" w:cs="Times New Roman"/>
          <w:color w:val="000000" w:themeColor="text1"/>
          <w:sz w:val="24"/>
          <w:szCs w:val="24"/>
          <w:shd w:val="clear" w:color="auto" w:fill="FFFFFF"/>
        </w:rPr>
        <w:t>Confocal Laser Microscope System.</w:t>
      </w:r>
    </w:p>
    <w:p w14:paraId="76F4AF61"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hint="eastAsia"/>
          <w:b/>
          <w:bCs/>
          <w:color w:val="000000" w:themeColor="text1"/>
          <w:sz w:val="24"/>
          <w:szCs w:val="24"/>
          <w:shd w:val="clear" w:color="auto" w:fill="FFFFFF"/>
        </w:rPr>
        <w:t>C</w:t>
      </w:r>
      <w:r w:rsidRPr="005F4145">
        <w:rPr>
          <w:rFonts w:ascii="Times New Roman" w:hAnsi="Times New Roman" w:cs="Times New Roman"/>
          <w:b/>
          <w:bCs/>
          <w:color w:val="000000" w:themeColor="text1"/>
          <w:sz w:val="24"/>
          <w:szCs w:val="24"/>
          <w:shd w:val="clear" w:color="auto" w:fill="FFFFFF"/>
        </w:rPr>
        <w:t>RISPR/Cas9-mediated generation of UBR1 and Parkin knockout cell</w:t>
      </w:r>
    </w:p>
    <w:p w14:paraId="23F91B52" w14:textId="33087385"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i/>
          <w:iCs/>
          <w:color w:val="000000" w:themeColor="text1"/>
          <w:sz w:val="24"/>
          <w:szCs w:val="24"/>
          <w:shd w:val="clear" w:color="auto" w:fill="FFFFFF"/>
        </w:rPr>
        <w:t>UBR1</w:t>
      </w:r>
      <w:r w:rsidRPr="005F4145">
        <w:rPr>
          <w:rFonts w:ascii="Times New Roman" w:hAnsi="Times New Roman" w:cs="Times New Roman"/>
          <w:color w:val="000000" w:themeColor="text1"/>
          <w:sz w:val="24"/>
          <w:szCs w:val="24"/>
          <w:shd w:val="clear" w:color="auto" w:fill="FFFFFF"/>
        </w:rPr>
        <w:t xml:space="preserve"> </w:t>
      </w:r>
      <w:r w:rsidR="005C7CDA">
        <w:rPr>
          <w:rFonts w:ascii="Times New Roman" w:hAnsi="Times New Roman" w:cs="Times New Roman"/>
          <w:color w:val="000000" w:themeColor="text1"/>
          <w:sz w:val="24"/>
          <w:szCs w:val="24"/>
          <w:shd w:val="clear" w:color="auto" w:fill="FFFFFF"/>
        </w:rPr>
        <w:t>or</w:t>
      </w:r>
      <w:r w:rsidRPr="005F4145">
        <w:rPr>
          <w:rFonts w:ascii="Times New Roman" w:hAnsi="Times New Roman" w:cs="Times New Roman"/>
          <w:color w:val="000000" w:themeColor="text1"/>
          <w:sz w:val="24"/>
          <w:szCs w:val="24"/>
          <w:shd w:val="clear" w:color="auto" w:fill="FFFFFF"/>
        </w:rPr>
        <w:t xml:space="preserve"> </w:t>
      </w:r>
      <w:r w:rsidRPr="005F4145">
        <w:rPr>
          <w:rFonts w:ascii="Times New Roman" w:hAnsi="Times New Roman" w:cs="Times New Roman"/>
          <w:i/>
          <w:iCs/>
          <w:color w:val="000000" w:themeColor="text1"/>
          <w:sz w:val="24"/>
          <w:szCs w:val="24"/>
          <w:shd w:val="clear" w:color="auto" w:fill="FFFFFF"/>
        </w:rPr>
        <w:t xml:space="preserve">Parkin </w:t>
      </w:r>
      <w:r w:rsidRPr="005F4145">
        <w:rPr>
          <w:rFonts w:ascii="Times New Roman" w:hAnsi="Times New Roman" w:cs="Times New Roman"/>
          <w:color w:val="000000" w:themeColor="text1"/>
          <w:sz w:val="24"/>
          <w:szCs w:val="24"/>
          <w:shd w:val="clear" w:color="auto" w:fill="FFFFFF"/>
        </w:rPr>
        <w:t xml:space="preserve">knockout SH-SY5Y cells were generated using an RNA-guided CRISPR/Cas9 endonuclease. For this, SH-SY5Y cells were transfected with </w:t>
      </w:r>
      <w:proofErr w:type="spellStart"/>
      <w:r w:rsidRPr="005F4145">
        <w:rPr>
          <w:rFonts w:ascii="Times New Roman" w:hAnsi="Times New Roman" w:cs="Times New Roman"/>
          <w:color w:val="000000" w:themeColor="text1"/>
          <w:sz w:val="24"/>
          <w:szCs w:val="24"/>
          <w:shd w:val="clear" w:color="auto" w:fill="FFFFFF"/>
        </w:rPr>
        <w:t>episomal</w:t>
      </w:r>
      <w:proofErr w:type="spellEnd"/>
      <w:r w:rsidRPr="005F4145">
        <w:rPr>
          <w:rFonts w:ascii="Times New Roman" w:hAnsi="Times New Roman" w:cs="Times New Roman"/>
          <w:color w:val="000000" w:themeColor="text1"/>
          <w:sz w:val="24"/>
          <w:szCs w:val="24"/>
          <w:shd w:val="clear" w:color="auto" w:fill="FFFFFF"/>
        </w:rPr>
        <w:t xml:space="preserve"> vectors expressing both a human codon-optimized Cas9 and a guide RNA (gRNA): ATGCCAGACGCTGAGGGGTC for UBR1. To knockout </w:t>
      </w:r>
      <w:r w:rsidRPr="005C7CDA">
        <w:rPr>
          <w:rFonts w:ascii="Times New Roman" w:hAnsi="Times New Roman" w:cs="Times New Roman"/>
          <w:i/>
          <w:iCs/>
          <w:color w:val="000000" w:themeColor="text1"/>
          <w:sz w:val="24"/>
          <w:szCs w:val="24"/>
          <w:shd w:val="clear" w:color="auto" w:fill="FFFFFF"/>
        </w:rPr>
        <w:t>Parkin</w:t>
      </w:r>
      <w:r w:rsidRPr="005F4145">
        <w:rPr>
          <w:rFonts w:ascii="Times New Roman" w:hAnsi="Times New Roman" w:cs="Times New Roman"/>
          <w:color w:val="000000" w:themeColor="text1"/>
          <w:sz w:val="24"/>
          <w:szCs w:val="24"/>
          <w:shd w:val="clear" w:color="auto" w:fill="FFFFFF"/>
        </w:rPr>
        <w:t>, gRNA: CGACGACCCCAGAAA CGCGG was used.</w:t>
      </w:r>
      <w:r w:rsidRPr="005F4145">
        <w:rPr>
          <w:rFonts w:ascii="Times New Roman" w:hAnsi="Times New Roman" w:cs="Times New Roman"/>
          <w:sz w:val="24"/>
          <w:szCs w:val="24"/>
          <w:shd w:val="clear" w:color="auto" w:fill="FFFFFF"/>
        </w:rPr>
        <w:t xml:space="preserve"> SH-SY5Y cells were transfected with lipofectamine transfection reagent (Invitrogen, Carlsbad, CA, USA). Two days after transfection, cells were treated </w:t>
      </w:r>
      <w:r w:rsidRPr="005F4145">
        <w:rPr>
          <w:rFonts w:ascii="Times New Roman" w:hAnsi="Times New Roman" w:cs="Times New Roman"/>
          <w:color w:val="000000" w:themeColor="text1"/>
          <w:sz w:val="24"/>
          <w:szCs w:val="24"/>
          <w:shd w:val="clear" w:color="auto" w:fill="FFFFFF"/>
        </w:rPr>
        <w:t>with 1 </w:t>
      </w:r>
      <w:proofErr w:type="spellStart"/>
      <w:r w:rsidRPr="005F4145">
        <w:rPr>
          <w:rFonts w:ascii="Times New Roman" w:hAnsi="Times New Roman" w:cs="Times New Roman"/>
          <w:color w:val="000000" w:themeColor="text1"/>
          <w:sz w:val="24"/>
          <w:szCs w:val="24"/>
          <w:shd w:val="clear" w:color="auto" w:fill="FFFFFF"/>
        </w:rPr>
        <w:t>μg</w:t>
      </w:r>
      <w:proofErr w:type="spellEnd"/>
      <w:r w:rsidRPr="005F4145">
        <w:rPr>
          <w:rFonts w:ascii="Times New Roman" w:hAnsi="Times New Roman" w:cs="Times New Roman"/>
          <w:color w:val="000000" w:themeColor="text1"/>
          <w:sz w:val="24"/>
          <w:szCs w:val="24"/>
          <w:shd w:val="clear" w:color="auto" w:fill="FFFFFF"/>
        </w:rPr>
        <w:t xml:space="preserve">/ml of puromycin (Sigma) for three days. After two weeks, single colonies were isolated. </w:t>
      </w:r>
      <w:r w:rsidR="005C7CDA">
        <w:rPr>
          <w:rFonts w:ascii="Times New Roman" w:hAnsi="Times New Roman" w:cs="Times New Roman"/>
          <w:color w:val="000000" w:themeColor="text1"/>
          <w:sz w:val="24"/>
          <w:szCs w:val="24"/>
          <w:shd w:val="clear" w:color="auto" w:fill="FFFFFF"/>
        </w:rPr>
        <w:t xml:space="preserve">The resulting cell clones were expanded and assayed for </w:t>
      </w:r>
      <w:r w:rsidRPr="005F4145">
        <w:rPr>
          <w:rFonts w:ascii="Times New Roman" w:hAnsi="Times New Roman" w:cs="Times New Roman"/>
          <w:color w:val="000000" w:themeColor="text1"/>
          <w:sz w:val="24"/>
          <w:szCs w:val="24"/>
          <w:shd w:val="clear" w:color="auto" w:fill="FFFFFF"/>
        </w:rPr>
        <w:t xml:space="preserve">mutations in both alleles </w:t>
      </w:r>
      <w:r w:rsidR="005C7CDA">
        <w:rPr>
          <w:rFonts w:ascii="Times New Roman" w:hAnsi="Times New Roman" w:cs="Times New Roman"/>
          <w:color w:val="000000" w:themeColor="text1"/>
          <w:sz w:val="24"/>
          <w:szCs w:val="24"/>
          <w:shd w:val="clear" w:color="auto" w:fill="FFFFFF"/>
        </w:rPr>
        <w:t xml:space="preserve">by western blotting and </w:t>
      </w:r>
      <w:r w:rsidRPr="005F4145">
        <w:rPr>
          <w:rFonts w:ascii="Times New Roman" w:hAnsi="Times New Roman" w:cs="Times New Roman"/>
          <w:color w:val="000000" w:themeColor="text1"/>
          <w:sz w:val="24"/>
          <w:szCs w:val="24"/>
          <w:shd w:val="clear" w:color="auto" w:fill="FFFFFF"/>
        </w:rPr>
        <w:t xml:space="preserve">by PCR and DNA sequencing. </w:t>
      </w:r>
    </w:p>
    <w:p w14:paraId="2699CEAA"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hint="eastAsia"/>
          <w:b/>
          <w:bCs/>
          <w:color w:val="000000" w:themeColor="text1"/>
          <w:sz w:val="24"/>
          <w:szCs w:val="24"/>
          <w:shd w:val="clear" w:color="auto" w:fill="FFFFFF"/>
        </w:rPr>
        <w:t>C</w:t>
      </w:r>
      <w:r w:rsidRPr="005F4145">
        <w:rPr>
          <w:rFonts w:ascii="Times New Roman" w:hAnsi="Times New Roman" w:cs="Times New Roman"/>
          <w:b/>
          <w:bCs/>
          <w:color w:val="000000" w:themeColor="text1"/>
          <w:sz w:val="24"/>
          <w:szCs w:val="24"/>
          <w:shd w:val="clear" w:color="auto" w:fill="FFFFFF"/>
        </w:rPr>
        <w:t>onstruction of fusion proteins of β-hairpin with TOM20</w:t>
      </w:r>
    </w:p>
    <w:p w14:paraId="759A1A3C" w14:textId="4718CE81"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The β-hairpin segments of VDAC1 were generated by PCR using the plasmid pGEM4-VDAC1 as template. </w:t>
      </w:r>
      <w:r w:rsidR="00625766">
        <w:rPr>
          <w:rFonts w:ascii="Times New Roman" w:hAnsi="Times New Roman" w:cs="Times New Roman"/>
          <w:color w:val="000000" w:themeColor="text1"/>
          <w:sz w:val="24"/>
          <w:szCs w:val="24"/>
          <w:shd w:val="clear" w:color="auto" w:fill="FFFFFF"/>
        </w:rPr>
        <w:t xml:space="preserve">The N-terminal peptide was generated by PCR as a control peptide (Ctrl peptide). </w:t>
      </w:r>
      <w:r w:rsidRPr="005F4145">
        <w:rPr>
          <w:rFonts w:ascii="Times New Roman" w:hAnsi="Times New Roman" w:cs="Times New Roman"/>
          <w:color w:val="000000" w:themeColor="text1"/>
          <w:sz w:val="24"/>
          <w:szCs w:val="24"/>
          <w:shd w:val="clear" w:color="auto" w:fill="FFFFFF"/>
        </w:rPr>
        <w:t xml:space="preserve">The PCR product was </w:t>
      </w:r>
      <w:r w:rsidR="00625766">
        <w:rPr>
          <w:rFonts w:ascii="Times New Roman" w:hAnsi="Times New Roman" w:cs="Times New Roman"/>
          <w:color w:val="000000" w:themeColor="text1"/>
          <w:sz w:val="24"/>
          <w:szCs w:val="24"/>
          <w:shd w:val="clear" w:color="auto" w:fill="FFFFFF"/>
        </w:rPr>
        <w:t xml:space="preserve">then </w:t>
      </w:r>
      <w:r w:rsidRPr="005F4145">
        <w:rPr>
          <w:rFonts w:ascii="Times New Roman" w:hAnsi="Times New Roman" w:cs="Times New Roman"/>
          <w:color w:val="000000" w:themeColor="text1"/>
          <w:sz w:val="24"/>
          <w:szCs w:val="24"/>
          <w:shd w:val="clear" w:color="auto" w:fill="FFFFFF"/>
        </w:rPr>
        <w:t xml:space="preserve">cloned into the previously generated pGEM4-TOM20 expressing vector using </w:t>
      </w:r>
      <w:proofErr w:type="spellStart"/>
      <w:r w:rsidRPr="005F4145">
        <w:rPr>
          <w:rFonts w:ascii="Times New Roman" w:hAnsi="Times New Roman" w:cs="Times New Roman"/>
          <w:color w:val="000000" w:themeColor="text1"/>
          <w:sz w:val="24"/>
          <w:szCs w:val="24"/>
          <w:shd w:val="clear" w:color="auto" w:fill="FFFFFF"/>
        </w:rPr>
        <w:t>KpnI</w:t>
      </w:r>
      <w:proofErr w:type="spellEnd"/>
      <w:r w:rsidRPr="005F4145">
        <w:rPr>
          <w:rFonts w:ascii="Times New Roman" w:hAnsi="Times New Roman" w:cs="Times New Roman"/>
          <w:color w:val="000000" w:themeColor="text1"/>
          <w:sz w:val="24"/>
          <w:szCs w:val="24"/>
          <w:shd w:val="clear" w:color="auto" w:fill="FFFFFF"/>
        </w:rPr>
        <w:t xml:space="preserve"> and </w:t>
      </w:r>
      <w:proofErr w:type="spellStart"/>
      <w:r w:rsidRPr="005F4145">
        <w:rPr>
          <w:rFonts w:ascii="Times New Roman" w:hAnsi="Times New Roman" w:cs="Times New Roman"/>
          <w:color w:val="000000" w:themeColor="text1"/>
          <w:sz w:val="24"/>
          <w:szCs w:val="24"/>
          <w:shd w:val="clear" w:color="auto" w:fill="FFFFFF"/>
        </w:rPr>
        <w:t>EcoRI</w:t>
      </w:r>
      <w:proofErr w:type="spellEnd"/>
      <w:r w:rsidRPr="005F4145">
        <w:rPr>
          <w:rFonts w:ascii="Times New Roman" w:hAnsi="Times New Roman" w:cs="Times New Roman"/>
          <w:color w:val="000000" w:themeColor="text1"/>
          <w:sz w:val="24"/>
          <w:szCs w:val="24"/>
          <w:shd w:val="clear" w:color="auto" w:fill="FFFFFF"/>
        </w:rPr>
        <w:t xml:space="preserve"> as restriction sites. </w:t>
      </w:r>
    </w:p>
    <w:p w14:paraId="33ED5EC4"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b/>
          <w:bCs/>
          <w:color w:val="000000" w:themeColor="text1"/>
          <w:sz w:val="24"/>
          <w:szCs w:val="24"/>
          <w:shd w:val="clear" w:color="auto" w:fill="FFFFFF"/>
        </w:rPr>
        <w:t>Lentiviral particles expressing UBR1, Parkin, PINK1, or</w:t>
      </w:r>
      <w:r w:rsidRPr="005F4145">
        <w:rPr>
          <w:rFonts w:ascii="Times New Roman" w:hAnsi="Times New Roman" w:cs="Times New Roman" w:hint="eastAsia"/>
          <w:b/>
          <w:bCs/>
          <w:color w:val="000000" w:themeColor="text1"/>
          <w:sz w:val="24"/>
          <w:szCs w:val="24"/>
          <w:shd w:val="clear" w:color="auto" w:fill="FFFFFF"/>
        </w:rPr>
        <w:t xml:space="preserve"> </w:t>
      </w:r>
      <w:r w:rsidRPr="005F4145">
        <w:rPr>
          <w:rFonts w:ascii="Times New Roman" w:hAnsi="Times New Roman" w:cs="Times New Roman"/>
          <w:b/>
          <w:bCs/>
          <w:color w:val="000000" w:themeColor="text1"/>
          <w:sz w:val="24"/>
          <w:szCs w:val="24"/>
          <w:shd w:val="clear" w:color="auto" w:fill="FFFFFF"/>
        </w:rPr>
        <w:t>small hairpin RNA against UBR1, UBR2, ATG12, Parkin, and transfection</w:t>
      </w:r>
    </w:p>
    <w:p w14:paraId="34595F7E" w14:textId="77777777" w:rsidR="00E17D86" w:rsidRPr="005F4145" w:rsidRDefault="00E17D86" w:rsidP="00E17D86">
      <w:pPr>
        <w:pStyle w:val="a5"/>
        <w:spacing w:beforeLines="30" w:before="93"/>
        <w:jc w:val="both"/>
        <w:rPr>
          <w:rFonts w:ascii="Times New Roman" w:eastAsia="宋体" w:hAnsi="Times New Roman" w:cs="Times New Roman"/>
          <w:color w:val="000000"/>
          <w:kern w:val="0"/>
          <w:sz w:val="24"/>
          <w:lang w:bidi="en-US"/>
        </w:rPr>
      </w:pPr>
      <w:r w:rsidRPr="005F4145">
        <w:rPr>
          <w:rFonts w:ascii="Times New Roman" w:eastAsia="宋体" w:hAnsi="Times New Roman" w:cs="Times New Roman"/>
          <w:color w:val="000000"/>
          <w:kern w:val="0"/>
          <w:sz w:val="24"/>
          <w:lang w:bidi="en-US"/>
        </w:rPr>
        <w:t xml:space="preserve">Lentiviral plasmids expressing GFP-UBR1, HA-UBR1, GFP-Parkin, HA-Parkin, HA-PINK1 or mCherry-TOM20 were generated by </w:t>
      </w:r>
      <w:proofErr w:type="spellStart"/>
      <w:r w:rsidRPr="005F4145">
        <w:rPr>
          <w:rFonts w:ascii="Times New Roman" w:eastAsia="宋体" w:hAnsi="Times New Roman" w:cs="Times New Roman"/>
          <w:color w:val="000000"/>
          <w:kern w:val="0"/>
          <w:sz w:val="24"/>
          <w:lang w:bidi="en-US"/>
        </w:rPr>
        <w:t>Genechem</w:t>
      </w:r>
      <w:proofErr w:type="spellEnd"/>
      <w:r w:rsidRPr="005F4145">
        <w:rPr>
          <w:rFonts w:ascii="Times New Roman" w:eastAsia="宋体" w:hAnsi="Times New Roman" w:cs="Times New Roman"/>
          <w:color w:val="000000"/>
          <w:kern w:val="0"/>
          <w:sz w:val="24"/>
          <w:lang w:bidi="en-US"/>
        </w:rPr>
        <w:t xml:space="preserve"> company (Shanghai, China). Lentivirus-shRNA plasmids were constructed based on vector LV10N or LV3 containing a short RNA sequence targeting the objective gene. The sequences are sh</w:t>
      </w:r>
      <w:r w:rsidRPr="005F4145">
        <w:rPr>
          <w:rFonts w:ascii="Times New Roman" w:eastAsia="宋体" w:hAnsi="Times New Roman" w:cs="Times New Roman"/>
          <w:i/>
          <w:iCs/>
          <w:color w:val="000000"/>
          <w:kern w:val="0"/>
          <w:sz w:val="24"/>
          <w:lang w:bidi="en-US"/>
        </w:rPr>
        <w:t>UBR1_1</w:t>
      </w:r>
      <w:r w:rsidRPr="005F4145">
        <w:rPr>
          <w:rFonts w:ascii="Times New Roman" w:eastAsia="宋体" w:hAnsi="Times New Roman" w:cs="Times New Roman"/>
          <w:color w:val="000000"/>
          <w:kern w:val="0"/>
          <w:sz w:val="24"/>
          <w:lang w:bidi="en-US"/>
        </w:rPr>
        <w:t>: GGGAAGAGTATATGCAGTAAT; sh</w:t>
      </w:r>
      <w:r w:rsidRPr="005F4145">
        <w:rPr>
          <w:rFonts w:ascii="Times New Roman" w:eastAsia="宋体" w:hAnsi="Times New Roman" w:cs="Times New Roman"/>
          <w:i/>
          <w:iCs/>
          <w:color w:val="000000"/>
          <w:kern w:val="0"/>
          <w:sz w:val="24"/>
          <w:lang w:bidi="en-US"/>
        </w:rPr>
        <w:t>UBR1_2</w:t>
      </w:r>
      <w:r w:rsidRPr="005F4145">
        <w:rPr>
          <w:rFonts w:ascii="Times New Roman" w:eastAsia="宋体" w:hAnsi="Times New Roman" w:cs="Times New Roman"/>
          <w:color w:val="000000"/>
          <w:kern w:val="0"/>
          <w:sz w:val="24"/>
          <w:lang w:bidi="en-US"/>
        </w:rPr>
        <w:t>: GCCTCCTGAACTCC AGATAAG; sh</w:t>
      </w:r>
      <w:r w:rsidRPr="005F4145">
        <w:rPr>
          <w:rFonts w:ascii="Times New Roman" w:eastAsia="宋体" w:hAnsi="Times New Roman" w:cs="Times New Roman"/>
          <w:i/>
          <w:iCs/>
          <w:color w:val="000000"/>
          <w:kern w:val="0"/>
          <w:sz w:val="24"/>
          <w:lang w:bidi="en-US"/>
        </w:rPr>
        <w:t>UBR2_1</w:t>
      </w:r>
      <w:r w:rsidRPr="005F4145">
        <w:rPr>
          <w:rFonts w:ascii="Times New Roman" w:eastAsia="宋体" w:hAnsi="Times New Roman" w:cs="Times New Roman"/>
          <w:color w:val="000000"/>
          <w:kern w:val="0"/>
          <w:sz w:val="24"/>
          <w:lang w:bidi="en-US"/>
        </w:rPr>
        <w:t>: CCAGCATTTAGCCCACTATGT; sh</w:t>
      </w:r>
      <w:r w:rsidRPr="005F4145">
        <w:rPr>
          <w:rFonts w:ascii="Times New Roman" w:eastAsia="宋体" w:hAnsi="Times New Roman" w:cs="Times New Roman"/>
          <w:i/>
          <w:iCs/>
          <w:color w:val="000000"/>
          <w:kern w:val="0"/>
          <w:sz w:val="24"/>
          <w:lang w:bidi="en-US"/>
        </w:rPr>
        <w:t>UBR2_2</w:t>
      </w:r>
      <w:r w:rsidRPr="005F4145">
        <w:rPr>
          <w:rFonts w:ascii="Times New Roman" w:eastAsia="宋体" w:hAnsi="Times New Roman" w:cs="Times New Roman"/>
          <w:color w:val="000000"/>
          <w:kern w:val="0"/>
          <w:sz w:val="24"/>
          <w:lang w:bidi="en-US"/>
        </w:rPr>
        <w:t xml:space="preserve">: GCCCA GGGCAGATTTCAGTTT; </w:t>
      </w:r>
      <w:proofErr w:type="spellStart"/>
      <w:r w:rsidRPr="005F4145">
        <w:rPr>
          <w:rFonts w:ascii="Times New Roman" w:eastAsia="宋体" w:hAnsi="Times New Roman" w:cs="Times New Roman"/>
          <w:color w:val="000000"/>
          <w:kern w:val="0"/>
          <w:sz w:val="24"/>
          <w:lang w:bidi="en-US"/>
        </w:rPr>
        <w:t>sh</w:t>
      </w:r>
      <w:r w:rsidRPr="005F4145">
        <w:rPr>
          <w:rFonts w:ascii="Times New Roman" w:eastAsia="宋体" w:hAnsi="Times New Roman" w:cs="Times New Roman"/>
          <w:i/>
          <w:iCs/>
          <w:color w:val="000000"/>
          <w:kern w:val="0"/>
          <w:sz w:val="24"/>
          <w:lang w:bidi="en-US"/>
        </w:rPr>
        <w:t>Parkin</w:t>
      </w:r>
      <w:proofErr w:type="spellEnd"/>
      <w:r w:rsidRPr="005F4145">
        <w:rPr>
          <w:rFonts w:ascii="Times New Roman" w:eastAsia="宋体" w:hAnsi="Times New Roman" w:cs="Times New Roman"/>
          <w:color w:val="000000"/>
          <w:kern w:val="0"/>
          <w:sz w:val="24"/>
          <w:lang w:bidi="en-US"/>
        </w:rPr>
        <w:t>: GGTCAAGAAATGAATGCAACT; sh</w:t>
      </w:r>
      <w:r w:rsidRPr="005F4145">
        <w:rPr>
          <w:rFonts w:ascii="Times New Roman" w:eastAsia="宋体" w:hAnsi="Times New Roman" w:cs="Times New Roman"/>
          <w:i/>
          <w:iCs/>
          <w:color w:val="000000"/>
          <w:kern w:val="0"/>
          <w:sz w:val="24"/>
          <w:lang w:bidi="en-US"/>
        </w:rPr>
        <w:t>ATG12</w:t>
      </w:r>
      <w:r w:rsidRPr="005F4145">
        <w:rPr>
          <w:rFonts w:ascii="Times New Roman" w:eastAsia="宋体" w:hAnsi="Times New Roman" w:cs="Times New Roman"/>
          <w:color w:val="000000"/>
          <w:kern w:val="0"/>
          <w:sz w:val="24"/>
          <w:lang w:bidi="en-US"/>
        </w:rPr>
        <w:t>: TGTTGCAGCTTCCTACTTCAA.</w:t>
      </w:r>
    </w:p>
    <w:p w14:paraId="63B139E4" w14:textId="77777777" w:rsidR="00E17D86" w:rsidRPr="005F4145" w:rsidRDefault="00E17D86" w:rsidP="00E17D86">
      <w:pPr>
        <w:pStyle w:val="a5"/>
        <w:ind w:firstLineChars="200" w:firstLine="480"/>
        <w:jc w:val="both"/>
        <w:rPr>
          <w:rFonts w:ascii="Times New Roman" w:hAnsi="Times New Roman" w:cs="Times New Roman"/>
          <w:sz w:val="24"/>
          <w:shd w:val="clear" w:color="auto" w:fill="FFFFFF"/>
        </w:rPr>
      </w:pPr>
      <w:r w:rsidRPr="005F4145">
        <w:rPr>
          <w:rFonts w:ascii="Times New Roman" w:eastAsia="宋体" w:hAnsi="Times New Roman" w:cs="Times New Roman"/>
          <w:color w:val="000000"/>
          <w:kern w:val="0"/>
          <w:sz w:val="24"/>
          <w:lang w:bidi="en-US"/>
        </w:rPr>
        <w:t xml:space="preserve">For transfection, lentiviruses were packaged in HEK293 cells. Specifically, HEK293 cells cultured in 10 cm dishes were transfected with a mixture containing </w:t>
      </w:r>
      <w:r w:rsidRPr="005F4145">
        <w:rPr>
          <w:rFonts w:ascii="Times New Roman" w:eastAsia="宋体" w:hAnsi="Times New Roman" w:cs="Times New Roman"/>
          <w:color w:val="000000"/>
          <w:kern w:val="0"/>
          <w:sz w:val="24"/>
          <w:lang w:bidi="en-US"/>
        </w:rPr>
        <w:lastRenderedPageBreak/>
        <w:t xml:space="preserve">shRNA plasmid, pSPAX2, and PMD2.G in medium without antibiotic and sera. </w:t>
      </w:r>
      <w:r w:rsidRPr="005F4145">
        <w:rPr>
          <w:rFonts w:ascii="Times New Roman" w:hAnsi="Times New Roman" w:cs="Times New Roman"/>
          <w:color w:val="000000" w:themeColor="text1"/>
          <w:sz w:val="24"/>
          <w:shd w:val="clear" w:color="auto" w:fill="FFFFFF"/>
        </w:rPr>
        <w:t>When two plasmids were co-transfected, the required mass of each plasmid was halved. Lentivirus-containing supernatant was collected at 48 h post-transfection, and used to infect objective cells for another 48 h in the presence of polybrene or hygromycin. Cells wer</w:t>
      </w:r>
      <w:r w:rsidRPr="005F4145">
        <w:rPr>
          <w:rFonts w:ascii="Times New Roman" w:hAnsi="Times New Roman" w:cs="Times New Roman"/>
          <w:sz w:val="24"/>
          <w:shd w:val="clear" w:color="auto" w:fill="FFFFFF"/>
        </w:rPr>
        <w:t xml:space="preserve">e selected by puromycin (2 </w:t>
      </w:r>
      <w:proofErr w:type="spellStart"/>
      <w:r w:rsidRPr="005F4145">
        <w:rPr>
          <w:rFonts w:ascii="Times New Roman" w:hAnsi="Times New Roman" w:cs="Times New Roman"/>
          <w:sz w:val="24"/>
          <w:shd w:val="clear" w:color="auto" w:fill="FFFFFF"/>
        </w:rPr>
        <w:t>μg</w:t>
      </w:r>
      <w:proofErr w:type="spellEnd"/>
      <w:r w:rsidRPr="005F4145">
        <w:rPr>
          <w:rFonts w:ascii="Times New Roman" w:hAnsi="Times New Roman" w:cs="Times New Roman"/>
          <w:sz w:val="24"/>
          <w:shd w:val="clear" w:color="auto" w:fill="FFFFFF"/>
        </w:rPr>
        <w:t xml:space="preserve"> mL</w:t>
      </w:r>
      <w:r w:rsidRPr="005F4145">
        <w:rPr>
          <w:rFonts w:ascii="Times New Roman" w:hAnsi="Times New Roman" w:cs="Times New Roman"/>
          <w:sz w:val="24"/>
          <w:shd w:val="clear" w:color="auto" w:fill="FFFFFF"/>
          <w:vertAlign w:val="superscript"/>
        </w:rPr>
        <w:t>-1</w:t>
      </w:r>
      <w:r w:rsidRPr="005F4145">
        <w:rPr>
          <w:rFonts w:ascii="Times New Roman" w:hAnsi="Times New Roman" w:cs="Times New Roman"/>
          <w:sz w:val="24"/>
          <w:shd w:val="clear" w:color="auto" w:fill="FFFFFF"/>
        </w:rPr>
        <w:t xml:space="preserve">) or hygromycin (500 </w:t>
      </w:r>
      <w:proofErr w:type="spellStart"/>
      <w:r w:rsidRPr="005F4145">
        <w:rPr>
          <w:rFonts w:ascii="Times New Roman" w:hAnsi="Times New Roman" w:cs="Times New Roman"/>
          <w:sz w:val="24"/>
          <w:shd w:val="clear" w:color="auto" w:fill="FFFFFF"/>
        </w:rPr>
        <w:t>μg</w:t>
      </w:r>
      <w:proofErr w:type="spellEnd"/>
      <w:r w:rsidRPr="005F4145">
        <w:rPr>
          <w:rFonts w:ascii="Times New Roman" w:hAnsi="Times New Roman" w:cs="Times New Roman"/>
          <w:sz w:val="24"/>
          <w:shd w:val="clear" w:color="auto" w:fill="FFFFFF"/>
        </w:rPr>
        <w:t xml:space="preserve"> mL</w:t>
      </w:r>
      <w:r w:rsidRPr="005F4145">
        <w:rPr>
          <w:rFonts w:ascii="Times New Roman" w:hAnsi="Times New Roman" w:cs="Times New Roman"/>
          <w:sz w:val="24"/>
          <w:shd w:val="clear" w:color="auto" w:fill="FFFFFF"/>
          <w:vertAlign w:val="superscript"/>
        </w:rPr>
        <w:t>-1</w:t>
      </w:r>
      <w:r w:rsidRPr="005F4145">
        <w:rPr>
          <w:rFonts w:ascii="Times New Roman" w:hAnsi="Times New Roman" w:cs="Times New Roman"/>
          <w:sz w:val="24"/>
          <w:shd w:val="clear" w:color="auto" w:fill="FFFFFF"/>
        </w:rPr>
        <w:t>).</w:t>
      </w:r>
    </w:p>
    <w:p w14:paraId="2106C6DB"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b/>
          <w:bCs/>
          <w:color w:val="000000" w:themeColor="text1"/>
          <w:sz w:val="24"/>
          <w:szCs w:val="24"/>
          <w:shd w:val="clear" w:color="auto" w:fill="FFFFFF"/>
        </w:rPr>
        <w:t>Yeast strains and constructs</w:t>
      </w:r>
    </w:p>
    <w:p w14:paraId="1C079009" w14:textId="1CFFB082"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The experiments were conducted in </w:t>
      </w:r>
      <w:r w:rsidRPr="005F4145">
        <w:rPr>
          <w:rFonts w:ascii="Times New Roman" w:hAnsi="Times New Roman" w:cs="Times New Roman"/>
          <w:i/>
          <w:iCs/>
          <w:color w:val="000000" w:themeColor="text1"/>
          <w:sz w:val="24"/>
          <w:szCs w:val="24"/>
          <w:shd w:val="clear" w:color="auto" w:fill="FFFFFF"/>
        </w:rPr>
        <w:t>Saccharomyces cerevisiae</w:t>
      </w:r>
      <w:r w:rsidRPr="005F4145">
        <w:rPr>
          <w:rFonts w:ascii="Times New Roman" w:hAnsi="Times New Roman" w:cs="Times New Roman"/>
          <w:color w:val="000000" w:themeColor="text1"/>
          <w:sz w:val="24"/>
          <w:szCs w:val="24"/>
          <w:shd w:val="clear" w:color="auto" w:fill="FFFFFF"/>
        </w:rPr>
        <w:t xml:space="preserve"> strain</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BY4742 (</w:t>
      </w:r>
      <w:r w:rsidRPr="005F4145">
        <w:rPr>
          <w:rFonts w:ascii="Times New Roman" w:hAnsi="Times New Roman" w:cs="Times New Roman"/>
          <w:i/>
          <w:iCs/>
          <w:color w:val="000000" w:themeColor="text1"/>
          <w:sz w:val="24"/>
          <w:szCs w:val="24"/>
          <w:shd w:val="clear" w:color="auto" w:fill="FFFFFF"/>
        </w:rPr>
        <w:t>MATα his3Δ1 leu2Δ0 lys2Δ0 ura3Δ0</w:t>
      </w:r>
      <w:r w:rsidRPr="005F4145">
        <w:rPr>
          <w:rFonts w:ascii="Times New Roman" w:hAnsi="Times New Roman" w:cs="Times New Roman"/>
          <w:color w:val="000000" w:themeColor="text1"/>
          <w:sz w:val="24"/>
          <w:szCs w:val="24"/>
          <w:shd w:val="clear" w:color="auto" w:fill="FFFFFF"/>
        </w:rPr>
        <w:t>). The BY4742-Om45-GFP strain were constructed as our previously described</w:t>
      </w:r>
      <w:r w:rsidR="00EA312A" w:rsidRPr="00EA312A">
        <w:rPr>
          <w:rFonts w:ascii="Times New Roman" w:hAnsi="Times New Roman" w:cs="Times New Roman"/>
          <w:color w:val="000000" w:themeColor="text1"/>
          <w:sz w:val="24"/>
          <w:szCs w:val="24"/>
          <w:shd w:val="clear" w:color="auto" w:fill="FFFFFF"/>
          <w:vertAlign w:val="superscript"/>
        </w:rPr>
        <w:t>37, 38</w:t>
      </w:r>
      <w:r w:rsidR="00EA312A">
        <w:rPr>
          <w:rFonts w:ascii="Times New Roman" w:hAnsi="Times New Roman" w:cs="Times New Roman"/>
          <w:color w:val="000000" w:themeColor="text1"/>
          <w:sz w:val="24"/>
          <w:szCs w:val="24"/>
          <w:shd w:val="clear" w:color="auto" w:fill="FFFFFF"/>
          <w:vertAlign w:val="superscript"/>
        </w:rPr>
        <w:t xml:space="preserve"> </w:t>
      </w:r>
      <w:r w:rsidRPr="005F4145">
        <w:rPr>
          <w:rFonts w:ascii="Times New Roman" w:hAnsi="Times New Roman" w:cs="Times New Roman"/>
          <w:color w:val="000000" w:themeColor="text1"/>
          <w:sz w:val="24"/>
          <w:szCs w:val="24"/>
          <w:shd w:val="clear" w:color="auto" w:fill="FFFFFF"/>
        </w:rPr>
        <w:t>and confirmed through western blot analysis and polymerase chain reaction (PCR). The BY4742-Δ</w:t>
      </w:r>
      <w:r w:rsidRPr="005F4145">
        <w:rPr>
          <w:rFonts w:ascii="Times New Roman" w:hAnsi="Times New Roman" w:cs="Times New Roman"/>
          <w:i/>
          <w:iCs/>
          <w:color w:val="000000" w:themeColor="text1"/>
          <w:sz w:val="24"/>
          <w:szCs w:val="24"/>
          <w:shd w:val="clear" w:color="auto" w:fill="FFFFFF"/>
        </w:rPr>
        <w:t>Atg8</w:t>
      </w:r>
      <w:r w:rsidRPr="005F4145">
        <w:rPr>
          <w:rFonts w:ascii="Times New Roman" w:hAnsi="Times New Roman" w:cs="Times New Roman"/>
          <w:color w:val="000000" w:themeColor="text1"/>
          <w:sz w:val="24"/>
          <w:szCs w:val="24"/>
          <w:shd w:val="clear" w:color="auto" w:fill="FFFFFF"/>
        </w:rPr>
        <w:t xml:space="preserve"> strain was generously provided by Guangdong Medical</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 xml:space="preserve">University. </w:t>
      </w:r>
      <w:bookmarkStart w:id="0" w:name="OLE_LINK1"/>
      <w:r w:rsidRPr="005F4145">
        <w:rPr>
          <w:rFonts w:ascii="Times New Roman" w:hAnsi="Times New Roman" w:cs="Times New Roman"/>
          <w:color w:val="000000" w:themeColor="text1"/>
          <w:sz w:val="24"/>
          <w:szCs w:val="24"/>
          <w:shd w:val="clear" w:color="auto" w:fill="FFFFFF"/>
        </w:rPr>
        <w:t xml:space="preserve">Deletion of </w:t>
      </w:r>
      <w:r w:rsidRPr="005F4145">
        <w:rPr>
          <w:rFonts w:ascii="Times New Roman" w:hAnsi="Times New Roman" w:cs="Times New Roman"/>
          <w:i/>
          <w:iCs/>
          <w:color w:val="000000" w:themeColor="text1"/>
          <w:sz w:val="24"/>
          <w:szCs w:val="24"/>
          <w:shd w:val="clear" w:color="auto" w:fill="FFFFFF"/>
        </w:rPr>
        <w:t>Ubr1</w:t>
      </w:r>
      <w:r w:rsidRPr="005F4145">
        <w:rPr>
          <w:rFonts w:ascii="Times New Roman" w:hAnsi="Times New Roman" w:cs="Times New Roman"/>
          <w:color w:val="000000" w:themeColor="text1"/>
          <w:sz w:val="24"/>
          <w:szCs w:val="24"/>
          <w:shd w:val="clear" w:color="auto" w:fill="FFFFFF"/>
        </w:rPr>
        <w:t xml:space="preserve"> in BY4742 was constructed by using the CRISPR-Cas9 system described previously</w:t>
      </w:r>
      <w:r w:rsidR="005647D6" w:rsidRPr="005647D6">
        <w:rPr>
          <w:rFonts w:ascii="Times New Roman" w:hAnsi="Times New Roman" w:cs="Times New Roman"/>
          <w:color w:val="000000" w:themeColor="text1"/>
          <w:sz w:val="24"/>
          <w:szCs w:val="24"/>
          <w:shd w:val="clear" w:color="auto" w:fill="FFFFFF"/>
          <w:vertAlign w:val="superscript"/>
        </w:rPr>
        <w:t>39</w:t>
      </w:r>
      <w:r w:rsidR="005647D6">
        <w:rPr>
          <w:rFonts w:ascii="Times New Roman" w:hAnsi="Times New Roman" w:cs="Times New Roman"/>
          <w:color w:val="000000" w:themeColor="text1"/>
          <w:sz w:val="24"/>
          <w:szCs w:val="24"/>
          <w:shd w:val="clear" w:color="auto" w:fill="FFFFFF"/>
        </w:rPr>
        <w:t>.</w:t>
      </w:r>
      <w:r w:rsidRPr="005F4145">
        <w:rPr>
          <w:rFonts w:ascii="Times New Roman" w:hAnsi="Times New Roman" w:cs="Times New Roman"/>
          <w:color w:val="000000" w:themeColor="text1"/>
          <w:sz w:val="24"/>
          <w:szCs w:val="24"/>
          <w:shd w:val="clear" w:color="auto" w:fill="FFFFFF"/>
        </w:rPr>
        <w:t xml:space="preserve"> The expressing plasmids for Ubr1 or Ubr1 mutant C122S were cloned into the</w:t>
      </w:r>
      <w:r w:rsidRPr="005F4145">
        <w:rPr>
          <w:sz w:val="24"/>
          <w:szCs w:val="24"/>
        </w:rPr>
        <w:t xml:space="preserve"> </w:t>
      </w:r>
      <w:r w:rsidRPr="005F4145">
        <w:rPr>
          <w:rFonts w:ascii="Times New Roman" w:hAnsi="Times New Roman" w:cs="Times New Roman"/>
          <w:color w:val="000000" w:themeColor="text1"/>
          <w:sz w:val="24"/>
          <w:szCs w:val="24"/>
          <w:shd w:val="clear" w:color="auto" w:fill="FFFFFF"/>
        </w:rPr>
        <w:t>pRS423-HA vector. The expressing plasmids for POR1 or SAM50 were cloned into t</w:t>
      </w:r>
      <w:r w:rsidRPr="005F4145">
        <w:rPr>
          <w:rFonts w:ascii="Times New Roman" w:hAnsi="Times New Roman" w:cs="Times New Roman"/>
          <w:sz w:val="24"/>
          <w:szCs w:val="24"/>
          <w:shd w:val="clear" w:color="auto" w:fill="FFFFFF"/>
        </w:rPr>
        <w:t>he pRS425-3×FLAG vec</w:t>
      </w:r>
      <w:r w:rsidRPr="005F4145">
        <w:rPr>
          <w:rFonts w:ascii="Times New Roman" w:hAnsi="Times New Roman" w:cs="Times New Roman"/>
          <w:color w:val="000000" w:themeColor="text1"/>
          <w:sz w:val="24"/>
          <w:szCs w:val="24"/>
          <w:shd w:val="clear" w:color="auto" w:fill="FFFFFF"/>
        </w:rPr>
        <w:t>tor. The plasmids for Atg8 were cloned into t</w:t>
      </w:r>
      <w:r w:rsidRPr="005F4145">
        <w:rPr>
          <w:rFonts w:ascii="Times New Roman" w:hAnsi="Times New Roman" w:cs="Times New Roman"/>
          <w:sz w:val="24"/>
          <w:szCs w:val="24"/>
          <w:shd w:val="clear" w:color="auto" w:fill="FFFFFF"/>
        </w:rPr>
        <w:t>he pRS426-Myc vector</w:t>
      </w:r>
      <w:r w:rsidRPr="005F4145">
        <w:rPr>
          <w:rFonts w:ascii="Times New Roman" w:hAnsi="Times New Roman" w:cs="Times New Roman"/>
          <w:color w:val="000000" w:themeColor="text1"/>
          <w:sz w:val="24"/>
          <w:szCs w:val="24"/>
          <w:shd w:val="clear" w:color="auto" w:fill="FFFFFF"/>
        </w:rPr>
        <w:t>. Transformations were</w:t>
      </w:r>
      <w:bookmarkEnd w:id="0"/>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 xml:space="preserve">performed using the PEG-lithium acetate method. </w:t>
      </w:r>
    </w:p>
    <w:p w14:paraId="692D5FE4"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b/>
          <w:bCs/>
          <w:color w:val="000000" w:themeColor="text1"/>
          <w:sz w:val="24"/>
          <w:szCs w:val="24"/>
          <w:shd w:val="clear" w:color="auto" w:fill="FFFFFF"/>
        </w:rPr>
        <w:t>Yeast starvation, GFP cleavage, fluorescent imaging and isolation of yeast mitochondria</w:t>
      </w:r>
    </w:p>
    <w:p w14:paraId="0CC497A1" w14:textId="33AED05D"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Yeast cells were first cultured in</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lactate medium (YPL; 1% yeast extract, 2% peptone,</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2% lactate, pH 5.5) and were then switched to synthetic minimal medium lacking nitrogen</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 xml:space="preserve">(SD-N) for indicated times. For GFP-cleavage assays, mitophagy substrate are GFP tagged (OM45-GFP), and their vacuolar degradation upon starvation is monitored by the accumulation of the released GFP moiety. For fluorescent imaging, BY4742-Om45-GFP strain was transfected with vph1-mCherry, which is used to label the yeast vacuolar membrane. Cells were cultured in YPL followed by 6 h SD-N treatment. Cells were then observed using </w:t>
      </w:r>
      <w:r w:rsidRPr="005F4145">
        <w:rPr>
          <w:rFonts w:ascii="Times New Roman" w:hAnsi="Times New Roman" w:cs="Times New Roman"/>
          <w:sz w:val="24"/>
          <w:szCs w:val="24"/>
          <w:shd w:val="clear" w:color="auto" w:fill="FFFFFF"/>
        </w:rPr>
        <w:t xml:space="preserve">Nikon A1 </w:t>
      </w:r>
      <w:r w:rsidRPr="005F4145">
        <w:rPr>
          <w:rFonts w:ascii="Times New Roman" w:hAnsi="Times New Roman" w:cs="Times New Roman"/>
          <w:color w:val="000000" w:themeColor="text1"/>
          <w:sz w:val="24"/>
          <w:szCs w:val="24"/>
          <w:shd w:val="clear" w:color="auto" w:fill="FFFFFF"/>
        </w:rPr>
        <w:t>Confocal Laser Microscope System. Yeast mitochondria from WT and Δ</w:t>
      </w:r>
      <w:r w:rsidRPr="005F4145">
        <w:rPr>
          <w:rFonts w:ascii="Times New Roman" w:hAnsi="Times New Roman" w:cs="Times New Roman"/>
          <w:i/>
          <w:iCs/>
          <w:color w:val="000000" w:themeColor="text1"/>
          <w:sz w:val="24"/>
          <w:szCs w:val="24"/>
          <w:shd w:val="clear" w:color="auto" w:fill="FFFFFF"/>
        </w:rPr>
        <w:t>Atg8</w:t>
      </w:r>
      <w:r w:rsidRPr="005F4145">
        <w:rPr>
          <w:rFonts w:ascii="Times New Roman" w:hAnsi="Times New Roman" w:cs="Times New Roman"/>
          <w:color w:val="000000" w:themeColor="text1"/>
          <w:sz w:val="24"/>
          <w:szCs w:val="24"/>
          <w:shd w:val="clear" w:color="auto" w:fill="FFFFFF"/>
        </w:rPr>
        <w:t xml:space="preserve"> strains were isolated as previously described</w:t>
      </w:r>
      <w:r w:rsidR="005647D6" w:rsidRPr="005647D6">
        <w:rPr>
          <w:rFonts w:ascii="Times New Roman" w:hAnsi="Times New Roman" w:cs="Times New Roman"/>
          <w:color w:val="000000" w:themeColor="text1"/>
          <w:sz w:val="24"/>
          <w:szCs w:val="24"/>
          <w:shd w:val="clear" w:color="auto" w:fill="FFFFFF"/>
          <w:vertAlign w:val="superscript"/>
        </w:rPr>
        <w:t>40</w:t>
      </w:r>
      <w:r w:rsidRPr="005F4145">
        <w:rPr>
          <w:rFonts w:ascii="Times New Roman" w:hAnsi="Times New Roman" w:cs="Times New Roman"/>
          <w:color w:val="000000" w:themeColor="text1"/>
          <w:sz w:val="24"/>
          <w:szCs w:val="24"/>
          <w:shd w:val="clear" w:color="auto" w:fill="FFFFFF"/>
        </w:rPr>
        <w:t xml:space="preserve">. Briefly, the harvested cells were digested by incubating the cells with zymolase-20T (MP Biomedicals, # 320921). The resulting spheroplasts were disrupted with a Dounce homogenizer. The lysed cell ere centrifuged at 1700 x g at 4 °C for 5 min, and the supernatant was centrifuged at 8500 x g at 4 °C for 20 min. The pellet was loaded onto a 15-60% sucrose gradient and centrifuged at 111,000 x g at 4 °C for 90 min. The mitochondrial layer was aspirated, flash frozen with liquid nitrogen and stored at -80 °C. </w:t>
      </w:r>
    </w:p>
    <w:p w14:paraId="6CF9C13E" w14:textId="77777777" w:rsidR="00E17D86" w:rsidRPr="005F4145" w:rsidRDefault="00E17D86" w:rsidP="00E17D86">
      <w:pPr>
        <w:autoSpaceDE w:val="0"/>
        <w:autoSpaceDN w:val="0"/>
        <w:rPr>
          <w:rFonts w:ascii="Times New Roman" w:hAnsi="Times New Roman" w:cs="Times New Roman"/>
          <w:b/>
          <w:bCs/>
          <w:sz w:val="24"/>
          <w:szCs w:val="24"/>
        </w:rPr>
      </w:pPr>
      <w:r w:rsidRPr="005F4145">
        <w:rPr>
          <w:rFonts w:ascii="Times New Roman" w:hAnsi="Times New Roman" w:cs="Times New Roman"/>
          <w:b/>
          <w:bCs/>
          <w:sz w:val="24"/>
          <w:szCs w:val="24"/>
        </w:rPr>
        <w:t>Isolation of mitochondria</w:t>
      </w:r>
      <w:r w:rsidRPr="005F4145">
        <w:rPr>
          <w:rFonts w:ascii="Times New Roman" w:hAnsi="Times New Roman" w:cs="Times New Roman"/>
          <w:sz w:val="24"/>
          <w:szCs w:val="24"/>
        </w:rPr>
        <w:t xml:space="preserve"> </w:t>
      </w:r>
      <w:r w:rsidRPr="005F4145">
        <w:rPr>
          <w:rFonts w:ascii="Times New Roman" w:hAnsi="Times New Roman" w:cs="Times New Roman"/>
          <w:b/>
          <w:bCs/>
          <w:sz w:val="24"/>
          <w:szCs w:val="24"/>
        </w:rPr>
        <w:t>in HEK293 cells</w:t>
      </w:r>
    </w:p>
    <w:p w14:paraId="34713548" w14:textId="426579E6" w:rsidR="00E17D86" w:rsidRPr="00AB47F8" w:rsidRDefault="00E17D86" w:rsidP="00AB47F8">
      <w:pPr>
        <w:autoSpaceDE w:val="0"/>
        <w:autoSpaceDN w:val="0"/>
        <w:rPr>
          <w:rFonts w:ascii="Times New Roman" w:hAnsi="Times New Roman" w:cs="Times New Roman"/>
          <w:sz w:val="24"/>
          <w:szCs w:val="24"/>
        </w:rPr>
      </w:pPr>
      <w:r w:rsidRPr="005F4145">
        <w:rPr>
          <w:rFonts w:ascii="Times New Roman" w:hAnsi="Times New Roman" w:cs="Times New Roman"/>
          <w:sz w:val="24"/>
          <w:szCs w:val="24"/>
        </w:rPr>
        <w:t>Mitochondria were obtained using a mitochondria extraction kit for use with animal tissue according to the manufacturer’s instructions (</w:t>
      </w:r>
      <w:proofErr w:type="spellStart"/>
      <w:r w:rsidRPr="005F4145">
        <w:rPr>
          <w:rFonts w:ascii="Times New Roman" w:hAnsi="Times New Roman" w:cs="Times New Roman"/>
          <w:sz w:val="24"/>
          <w:szCs w:val="24"/>
        </w:rPr>
        <w:t>Genmed</w:t>
      </w:r>
      <w:proofErr w:type="spellEnd"/>
      <w:r w:rsidRPr="005F4145">
        <w:rPr>
          <w:rFonts w:ascii="Times New Roman" w:hAnsi="Times New Roman" w:cs="Times New Roman"/>
          <w:sz w:val="24"/>
          <w:szCs w:val="24"/>
        </w:rPr>
        <w:t xml:space="preserve"> </w:t>
      </w:r>
      <w:proofErr w:type="spellStart"/>
      <w:r w:rsidRPr="005F4145">
        <w:rPr>
          <w:rFonts w:ascii="Times New Roman" w:hAnsi="Times New Roman" w:cs="Times New Roman"/>
          <w:sz w:val="24"/>
          <w:szCs w:val="24"/>
        </w:rPr>
        <w:t>Scientifcs</w:t>
      </w:r>
      <w:proofErr w:type="spellEnd"/>
      <w:r w:rsidRPr="005F4145">
        <w:rPr>
          <w:rFonts w:ascii="Times New Roman" w:hAnsi="Times New Roman" w:cs="Times New Roman"/>
          <w:sz w:val="24"/>
          <w:szCs w:val="24"/>
        </w:rPr>
        <w:t xml:space="preserve"> Inc., Shanghai, China). The protein concentration was measured using a BCA kit (Pierce, Rock-</w:t>
      </w:r>
      <w:proofErr w:type="spellStart"/>
      <w:proofErr w:type="gramStart"/>
      <w:r w:rsidRPr="005F4145">
        <w:rPr>
          <w:rFonts w:ascii="Times New Roman" w:hAnsi="Times New Roman" w:cs="Times New Roman"/>
          <w:sz w:val="24"/>
          <w:szCs w:val="24"/>
        </w:rPr>
        <w:t>ford,IL</w:t>
      </w:r>
      <w:proofErr w:type="spellEnd"/>
      <w:proofErr w:type="gramEnd"/>
      <w:r w:rsidRPr="005F4145">
        <w:rPr>
          <w:rFonts w:ascii="Times New Roman" w:hAnsi="Times New Roman" w:cs="Times New Roman"/>
          <w:sz w:val="24"/>
          <w:szCs w:val="24"/>
        </w:rPr>
        <w:t>). The isolated organelle fraction was collected for Western blot assay.</w:t>
      </w:r>
    </w:p>
    <w:p w14:paraId="7615CFA3"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b/>
          <w:bCs/>
          <w:color w:val="000000" w:themeColor="text1"/>
          <w:sz w:val="24"/>
          <w:szCs w:val="24"/>
          <w:shd w:val="clear" w:color="auto" w:fill="FFFFFF"/>
        </w:rPr>
        <w:t>Transmission electron microscopy (TEM)</w:t>
      </w:r>
    </w:p>
    <w:p w14:paraId="3DCBA12B"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hint="eastAsia"/>
          <w:color w:val="000000" w:themeColor="text1"/>
          <w:sz w:val="24"/>
          <w:szCs w:val="24"/>
          <w:shd w:val="clear" w:color="auto" w:fill="FFFFFF"/>
        </w:rPr>
        <w:t>Y</w:t>
      </w:r>
      <w:r w:rsidRPr="005F4145">
        <w:rPr>
          <w:rFonts w:ascii="Times New Roman" w:hAnsi="Times New Roman" w:cs="Times New Roman"/>
          <w:color w:val="000000" w:themeColor="text1"/>
          <w:sz w:val="24"/>
          <w:szCs w:val="24"/>
          <w:shd w:val="clear" w:color="auto" w:fill="FFFFFF"/>
        </w:rPr>
        <w:t>east cells were collected after 0 or 6 h of SD-N treatment, washed with ice-cold phosphate-buffered saline (PBS) and fixed in</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 xml:space="preserve">2.5% glutaraldehyde overnight at 4 °C. After centrifugation, the pellet was cut into 1 mm³ blocks under fixative and kept in fresh fixative overnight at 4 °C. The following day, samples were rinsed with cold 0.1 M phosphate buffer (3 × 10 min) and dehydrated in an ethanol series. Subsequent </w:t>
      </w:r>
      <w:r w:rsidRPr="005F4145">
        <w:rPr>
          <w:rFonts w:ascii="Times New Roman" w:hAnsi="Times New Roman" w:cs="Times New Roman"/>
          <w:color w:val="000000" w:themeColor="text1"/>
          <w:sz w:val="24"/>
          <w:szCs w:val="24"/>
          <w:shd w:val="clear" w:color="auto" w:fill="FFFFFF"/>
        </w:rPr>
        <w:lastRenderedPageBreak/>
        <w:t xml:space="preserve">infiltration with HM-20 resin was performed at 4 °C: 2:1 ethanol/resin 1 h, 1:1 3 h, 1:2 17-20 h, followed by two changes of pure resin (17-20 h and 1 h each). Specimens were placed in BEEM capsules, evacuated for 30-60 min, and </w:t>
      </w:r>
      <w:proofErr w:type="spellStart"/>
      <w:r w:rsidRPr="005F4145">
        <w:rPr>
          <w:rFonts w:ascii="Times New Roman" w:hAnsi="Times New Roman" w:cs="Times New Roman"/>
          <w:color w:val="000000" w:themeColor="text1"/>
          <w:sz w:val="24"/>
          <w:szCs w:val="24"/>
          <w:shd w:val="clear" w:color="auto" w:fill="FFFFFF"/>
        </w:rPr>
        <w:t>polymerised</w:t>
      </w:r>
      <w:proofErr w:type="spellEnd"/>
      <w:r w:rsidRPr="005F4145">
        <w:rPr>
          <w:rFonts w:ascii="Times New Roman" w:hAnsi="Times New Roman" w:cs="Times New Roman"/>
          <w:color w:val="000000" w:themeColor="text1"/>
          <w:sz w:val="24"/>
          <w:szCs w:val="24"/>
          <w:shd w:val="clear" w:color="auto" w:fill="FFFFFF"/>
        </w:rPr>
        <w:t xml:space="preserve"> under UV light at -20°C for 48 h, then gradually warmed to room temperature. Ultrathin sections (70-80 nm) were cut and mounted on Formvar-coated nickel grids. </w:t>
      </w:r>
    </w:p>
    <w:p w14:paraId="47F2B953" w14:textId="77777777" w:rsidR="00E17D86" w:rsidRPr="005F4145" w:rsidRDefault="00E17D86" w:rsidP="00E17D86">
      <w:pPr>
        <w:ind w:firstLineChars="200" w:firstLine="480"/>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For </w:t>
      </w:r>
      <w:r w:rsidRPr="005F4145">
        <w:rPr>
          <w:rFonts w:ascii="Times New Roman" w:eastAsia="楷体" w:hAnsi="Times New Roman" w:cs="Times New Roman"/>
          <w:kern w:val="0"/>
          <w:sz w:val="24"/>
          <w:szCs w:val="24"/>
        </w:rPr>
        <w:t>immunogold labeling</w:t>
      </w:r>
      <w:r w:rsidRPr="005F4145">
        <w:rPr>
          <w:rFonts w:ascii="Times New Roman" w:hAnsi="Times New Roman" w:cs="Times New Roman"/>
          <w:color w:val="000000" w:themeColor="text1"/>
          <w:sz w:val="24"/>
          <w:szCs w:val="24"/>
          <w:shd w:val="clear" w:color="auto" w:fill="FFFFFF"/>
        </w:rPr>
        <w:t>, grids were re-hydrated with ultrapure water (5 min), blocked with 1% BSA in TBS (30 min, RT), and incubated with anti-ubiquitin antibody overnight at 4 °C. After washing in TBS (3 × 5 min), grids were treated with 10 nm gold-conjugated secondary antibody (1:25; 20 min RT, 1 h 37°C, 30 min RT), followed by extensive washes (TBS 5 × 5 min, water 5 × 5 min). Sections were contrast-stained with 2% uranyl acetate in 70% ethanol (15 min, dark), rinsed in 70% ethanol and water (3 × each), blotted, and dried at 37 °C for 10 min. Imaging was performed with a 120 kV transmission electron microscope.</w:t>
      </w:r>
    </w:p>
    <w:p w14:paraId="45BC82AA" w14:textId="77777777" w:rsidR="00E17D86" w:rsidRPr="005F4145" w:rsidRDefault="00E17D86" w:rsidP="00E17D86">
      <w:pPr>
        <w:ind w:firstLineChars="200" w:firstLine="480"/>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For </w:t>
      </w:r>
      <w:r w:rsidRPr="005F4145">
        <w:rPr>
          <w:rFonts w:ascii="Times New Roman" w:hAnsi="Times New Roman" w:cs="Times New Roman" w:hint="eastAsia"/>
          <w:color w:val="000000" w:themeColor="text1"/>
          <w:sz w:val="24"/>
          <w:szCs w:val="24"/>
          <w:shd w:val="clear" w:color="auto" w:fill="FFFFFF"/>
        </w:rPr>
        <w:t>T</w:t>
      </w:r>
      <w:r w:rsidRPr="005F4145">
        <w:rPr>
          <w:rFonts w:ascii="Times New Roman" w:hAnsi="Times New Roman" w:cs="Times New Roman"/>
          <w:color w:val="000000" w:themeColor="text1"/>
          <w:sz w:val="24"/>
          <w:szCs w:val="24"/>
          <w:shd w:val="clear" w:color="auto" w:fill="FFFFFF"/>
        </w:rPr>
        <w:t>EM of mammalian cells, Control shRNA or sh</w:t>
      </w:r>
      <w:r w:rsidRPr="005F4145">
        <w:rPr>
          <w:rFonts w:ascii="Times New Roman" w:hAnsi="Times New Roman" w:cs="Times New Roman"/>
          <w:i/>
          <w:iCs/>
          <w:color w:val="000000" w:themeColor="text1"/>
          <w:sz w:val="24"/>
          <w:szCs w:val="24"/>
          <w:shd w:val="clear" w:color="auto" w:fill="FFFFFF"/>
        </w:rPr>
        <w:t>UBR1</w:t>
      </w:r>
      <w:r w:rsidRPr="005F4145">
        <w:rPr>
          <w:rFonts w:ascii="Times New Roman" w:hAnsi="Times New Roman" w:cs="Times New Roman"/>
          <w:color w:val="000000" w:themeColor="text1"/>
          <w:sz w:val="24"/>
          <w:szCs w:val="24"/>
          <w:shd w:val="clear" w:color="auto" w:fill="FFFFFF"/>
        </w:rPr>
        <w:t>&amp;</w:t>
      </w:r>
      <w:r w:rsidRPr="005F4145">
        <w:rPr>
          <w:rFonts w:ascii="Times New Roman" w:hAnsi="Times New Roman" w:cs="Times New Roman"/>
          <w:i/>
          <w:iCs/>
          <w:color w:val="000000" w:themeColor="text1"/>
          <w:sz w:val="24"/>
          <w:szCs w:val="24"/>
          <w:shd w:val="clear" w:color="auto" w:fill="FFFFFF"/>
        </w:rPr>
        <w:t>UBR2-</w:t>
      </w:r>
      <w:r w:rsidRPr="005F4145">
        <w:rPr>
          <w:rFonts w:ascii="Times New Roman" w:hAnsi="Times New Roman" w:cs="Times New Roman"/>
          <w:color w:val="000000" w:themeColor="text1"/>
          <w:sz w:val="24"/>
          <w:szCs w:val="24"/>
          <w:shd w:val="clear" w:color="auto" w:fill="FFFFFF"/>
        </w:rPr>
        <w:t xml:space="preserve">transfected HEK293 cells were treated with 20 </w:t>
      </w:r>
      <w:proofErr w:type="spellStart"/>
      <w:r w:rsidRPr="005F4145">
        <w:rPr>
          <w:rFonts w:ascii="Times New Roman" w:hAnsi="Times New Roman" w:cs="Times New Roman"/>
          <w:color w:val="000000" w:themeColor="text1"/>
          <w:sz w:val="24"/>
          <w:szCs w:val="24"/>
          <w:shd w:val="clear" w:color="auto" w:fill="FFFFFF"/>
        </w:rPr>
        <w:t>μM</w:t>
      </w:r>
      <w:proofErr w:type="spellEnd"/>
      <w:r w:rsidRPr="005F4145">
        <w:rPr>
          <w:rFonts w:ascii="Times New Roman" w:hAnsi="Times New Roman" w:cs="Times New Roman"/>
          <w:color w:val="000000" w:themeColor="text1"/>
          <w:sz w:val="24"/>
          <w:szCs w:val="24"/>
          <w:shd w:val="clear" w:color="auto" w:fill="FFFFFF"/>
        </w:rPr>
        <w:t xml:space="preserve"> CCCP while simultaneously adding 200 </w:t>
      </w:r>
      <w:proofErr w:type="spellStart"/>
      <w:r w:rsidRPr="005F4145">
        <w:rPr>
          <w:rFonts w:ascii="Times New Roman" w:hAnsi="Times New Roman" w:cs="Times New Roman"/>
          <w:color w:val="000000" w:themeColor="text1"/>
          <w:sz w:val="24"/>
          <w:szCs w:val="24"/>
          <w:shd w:val="clear" w:color="auto" w:fill="FFFFFF"/>
        </w:rPr>
        <w:t>nM</w:t>
      </w:r>
      <w:proofErr w:type="spellEnd"/>
      <w:r w:rsidRPr="005F4145">
        <w:rPr>
          <w:rFonts w:ascii="Times New Roman" w:hAnsi="Times New Roman" w:cs="Times New Roman"/>
          <w:color w:val="000000" w:themeColor="text1"/>
          <w:sz w:val="24"/>
          <w:szCs w:val="24"/>
          <w:shd w:val="clear" w:color="auto" w:fill="FFFFFF"/>
        </w:rPr>
        <w:t xml:space="preserve"> BafA1 for 6 h. Control shRNA or sh</w:t>
      </w:r>
      <w:r w:rsidRPr="005F4145">
        <w:rPr>
          <w:rFonts w:ascii="Times New Roman" w:hAnsi="Times New Roman" w:cs="Times New Roman"/>
          <w:i/>
          <w:iCs/>
          <w:color w:val="000000" w:themeColor="text1"/>
          <w:sz w:val="24"/>
          <w:szCs w:val="24"/>
          <w:shd w:val="clear" w:color="auto" w:fill="FFFFFF"/>
        </w:rPr>
        <w:t>UBR2</w:t>
      </w:r>
      <w:r w:rsidRPr="005F4145">
        <w:rPr>
          <w:rFonts w:ascii="Times New Roman" w:hAnsi="Times New Roman" w:cs="Times New Roman"/>
          <w:color w:val="000000" w:themeColor="text1"/>
          <w:sz w:val="24"/>
          <w:szCs w:val="24"/>
          <w:shd w:val="clear" w:color="auto" w:fill="FFFFFF"/>
        </w:rPr>
        <w:t>-transfected DOX-resistant MDA-MB-231 cells were used. Cells were washed with PBS and fixed in</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2.5% glutaraldehyde overnight at 4 °C. The subsequent experimental procedure was as described above. Imaging was performed with a 120 kV transmission electron microscope.</w:t>
      </w:r>
    </w:p>
    <w:p w14:paraId="6BED819B"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proofErr w:type="spellStart"/>
      <w:r w:rsidRPr="005F4145">
        <w:rPr>
          <w:rFonts w:ascii="Times New Roman" w:hAnsi="Times New Roman" w:cs="Times New Roman"/>
          <w:b/>
          <w:bCs/>
          <w:color w:val="000000" w:themeColor="text1"/>
          <w:sz w:val="24"/>
          <w:szCs w:val="24"/>
          <w:shd w:val="clear" w:color="auto" w:fill="FFFFFF"/>
        </w:rPr>
        <w:t>mKeima</w:t>
      </w:r>
      <w:proofErr w:type="spellEnd"/>
      <w:r w:rsidRPr="005F4145">
        <w:rPr>
          <w:rFonts w:ascii="Times New Roman" w:hAnsi="Times New Roman" w:cs="Times New Roman"/>
          <w:b/>
          <w:bCs/>
          <w:color w:val="000000" w:themeColor="text1"/>
          <w:sz w:val="24"/>
          <w:szCs w:val="24"/>
          <w:shd w:val="clear" w:color="auto" w:fill="FFFFFF"/>
        </w:rPr>
        <w:t xml:space="preserve"> mitophagy analysis</w:t>
      </w:r>
    </w:p>
    <w:p w14:paraId="2B0780A6" w14:textId="62374B08"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HEK293 cells and SH-SY5Y cells were stably transfected with </w:t>
      </w:r>
      <w:proofErr w:type="spellStart"/>
      <w:r w:rsidRPr="005F4145">
        <w:rPr>
          <w:rFonts w:ascii="Times New Roman" w:hAnsi="Times New Roman" w:cs="Times New Roman"/>
          <w:color w:val="000000" w:themeColor="text1"/>
          <w:sz w:val="24"/>
          <w:szCs w:val="24"/>
          <w:shd w:val="clear" w:color="auto" w:fill="FFFFFF"/>
        </w:rPr>
        <w:t>mKeima</w:t>
      </w:r>
      <w:proofErr w:type="spellEnd"/>
      <w:r w:rsidRPr="005F4145">
        <w:rPr>
          <w:rFonts w:ascii="Times New Roman" w:hAnsi="Times New Roman" w:cs="Times New Roman"/>
          <w:color w:val="000000" w:themeColor="text1"/>
          <w:sz w:val="24"/>
          <w:szCs w:val="24"/>
          <w:shd w:val="clear" w:color="auto" w:fill="FFFFFF"/>
        </w:rPr>
        <w:t xml:space="preserve"> (pHAGE-CMV-mt-mKeima-EF1a-Puro) (</w:t>
      </w:r>
      <w:proofErr w:type="spellStart"/>
      <w:r w:rsidRPr="005F4145">
        <w:rPr>
          <w:rFonts w:ascii="Times New Roman" w:hAnsi="Times New Roman" w:cs="Times New Roman"/>
          <w:color w:val="000000" w:themeColor="text1"/>
          <w:sz w:val="24"/>
          <w:szCs w:val="24"/>
          <w:shd w:val="clear" w:color="auto" w:fill="FFFFFF"/>
        </w:rPr>
        <w:t>Miaolingbio</w:t>
      </w:r>
      <w:proofErr w:type="spellEnd"/>
      <w:r w:rsidRPr="005F4145">
        <w:rPr>
          <w:rFonts w:ascii="Times New Roman" w:hAnsi="Times New Roman" w:cs="Times New Roman"/>
          <w:color w:val="000000" w:themeColor="text1"/>
          <w:sz w:val="24"/>
          <w:szCs w:val="24"/>
          <w:shd w:val="clear" w:color="auto" w:fill="FFFFFF"/>
        </w:rPr>
        <w:t>, Hubei, China) and then analyzed</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by flow cytometry</w:t>
      </w:r>
      <w:r>
        <w:rPr>
          <w:rFonts w:ascii="Times New Roman" w:hAnsi="Times New Roman" w:cs="Times New Roman"/>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as previously reported</w:t>
      </w:r>
      <w:r w:rsidR="005647D6" w:rsidRPr="005647D6">
        <w:rPr>
          <w:rFonts w:ascii="Times New Roman" w:hAnsi="Times New Roman" w:cs="Times New Roman"/>
          <w:color w:val="000000" w:themeColor="text1"/>
          <w:sz w:val="24"/>
          <w:szCs w:val="24"/>
          <w:shd w:val="clear" w:color="auto" w:fill="FFFFFF"/>
          <w:vertAlign w:val="superscript"/>
        </w:rPr>
        <w:t>41</w:t>
      </w:r>
      <w:r w:rsidRPr="005F4145">
        <w:rPr>
          <w:rFonts w:ascii="Times New Roman" w:hAnsi="Times New Roman" w:cs="Times New Roman"/>
          <w:color w:val="000000" w:themeColor="text1"/>
          <w:sz w:val="24"/>
          <w:szCs w:val="24"/>
          <w:shd w:val="clear" w:color="auto" w:fill="FFFFFF"/>
        </w:rPr>
        <w:t>. Measurements of lysosomal</w:t>
      </w:r>
      <w:r w:rsidRPr="005F4145">
        <w:rPr>
          <w:rFonts w:ascii="Times New Roman" w:hAnsi="Times New Roman" w:cs="Times New Roman" w:hint="eastAsia"/>
          <w:color w:val="000000" w:themeColor="text1"/>
          <w:sz w:val="24"/>
          <w:szCs w:val="24"/>
          <w:shd w:val="clear" w:color="auto" w:fill="FFFFFF"/>
        </w:rPr>
        <w:t xml:space="preserve"> </w:t>
      </w:r>
      <w:proofErr w:type="spellStart"/>
      <w:r w:rsidRPr="005F4145">
        <w:rPr>
          <w:rFonts w:ascii="Times New Roman" w:hAnsi="Times New Roman" w:cs="Times New Roman"/>
          <w:color w:val="000000" w:themeColor="text1"/>
          <w:sz w:val="24"/>
          <w:szCs w:val="24"/>
          <w:shd w:val="clear" w:color="auto" w:fill="FFFFFF"/>
        </w:rPr>
        <w:t>mKeima</w:t>
      </w:r>
      <w:proofErr w:type="spellEnd"/>
      <w:r w:rsidRPr="005F4145">
        <w:rPr>
          <w:rFonts w:ascii="Times New Roman" w:hAnsi="Times New Roman" w:cs="Times New Roman"/>
          <w:color w:val="000000" w:themeColor="text1"/>
          <w:sz w:val="24"/>
          <w:szCs w:val="24"/>
          <w:shd w:val="clear" w:color="auto" w:fill="FFFFFF"/>
        </w:rPr>
        <w:t xml:space="preserve"> were made using dual-excitation </w:t>
      </w:r>
      <w:proofErr w:type="spellStart"/>
      <w:r w:rsidRPr="005F4145">
        <w:rPr>
          <w:rFonts w:ascii="Times New Roman" w:hAnsi="Times New Roman" w:cs="Times New Roman"/>
          <w:color w:val="000000" w:themeColor="text1"/>
          <w:sz w:val="24"/>
          <w:szCs w:val="24"/>
          <w:shd w:val="clear" w:color="auto" w:fill="FFFFFF"/>
        </w:rPr>
        <w:t>ratiometric</w:t>
      </w:r>
      <w:proofErr w:type="spellEnd"/>
      <w:r w:rsidRPr="005F4145">
        <w:rPr>
          <w:rFonts w:ascii="Times New Roman" w:hAnsi="Times New Roman" w:cs="Times New Roman"/>
          <w:color w:val="000000" w:themeColor="text1"/>
          <w:sz w:val="24"/>
          <w:szCs w:val="24"/>
          <w:shd w:val="clear" w:color="auto" w:fill="FFFFFF"/>
        </w:rPr>
        <w:t xml:space="preserve"> pH</w:t>
      </w:r>
      <w:r>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measurements at 488 nm (pH 7) and 532 nm (pH 4) lasers with 670/30 nm</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and 583/40 nm emission filters, respectively.</w:t>
      </w:r>
    </w:p>
    <w:p w14:paraId="769EBAC3"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proofErr w:type="spellStart"/>
      <w:r w:rsidRPr="005F4145">
        <w:rPr>
          <w:rFonts w:ascii="Times New Roman" w:hAnsi="Times New Roman" w:cs="Times New Roman"/>
          <w:b/>
          <w:bCs/>
          <w:color w:val="000000" w:themeColor="text1"/>
          <w:sz w:val="24"/>
          <w:szCs w:val="24"/>
          <w:shd w:val="clear" w:color="auto" w:fill="FFFFFF"/>
        </w:rPr>
        <w:t>mtDNA</w:t>
      </w:r>
      <w:proofErr w:type="spellEnd"/>
      <w:r w:rsidRPr="005F4145">
        <w:rPr>
          <w:rFonts w:ascii="Times New Roman" w:hAnsi="Times New Roman" w:cs="Times New Roman"/>
          <w:b/>
          <w:bCs/>
          <w:color w:val="000000" w:themeColor="text1"/>
          <w:sz w:val="24"/>
          <w:szCs w:val="24"/>
          <w:shd w:val="clear" w:color="auto" w:fill="FFFFFF"/>
        </w:rPr>
        <w:t xml:space="preserve"> abundance</w:t>
      </w:r>
    </w:p>
    <w:p w14:paraId="426FBFF4" w14:textId="210A7CF4"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Cells were incubated overnight in 360 µl of buffer ATL and 40 </w:t>
      </w:r>
      <w:proofErr w:type="spellStart"/>
      <w:r w:rsidRPr="005F4145">
        <w:rPr>
          <w:rFonts w:ascii="Times New Roman" w:hAnsi="Times New Roman" w:cs="Times New Roman"/>
          <w:color w:val="000000" w:themeColor="text1"/>
          <w:sz w:val="24"/>
          <w:szCs w:val="24"/>
          <w:shd w:val="clear" w:color="auto" w:fill="FFFFFF"/>
        </w:rPr>
        <w:t>μL</w:t>
      </w:r>
      <w:proofErr w:type="spellEnd"/>
      <w:r w:rsidRPr="005F4145">
        <w:rPr>
          <w:rFonts w:ascii="Times New Roman" w:hAnsi="Times New Roman" w:cs="Times New Roman"/>
          <w:color w:val="000000" w:themeColor="text1"/>
          <w:sz w:val="24"/>
          <w:szCs w:val="24"/>
          <w:shd w:val="clear" w:color="auto" w:fill="FFFFFF"/>
        </w:rPr>
        <w:t xml:space="preserve"> proteinase (Qiagen) at 55 °C in a thermomixer set at 300 </w:t>
      </w:r>
      <w:proofErr w:type="spellStart"/>
      <w:r w:rsidRPr="005F4145">
        <w:rPr>
          <w:rFonts w:ascii="Times New Roman" w:hAnsi="Times New Roman" w:cs="Times New Roman"/>
          <w:color w:val="000000" w:themeColor="text1"/>
          <w:sz w:val="24"/>
          <w:szCs w:val="24"/>
          <w:shd w:val="clear" w:color="auto" w:fill="FFFFFF"/>
        </w:rPr>
        <w:t>r.p.m</w:t>
      </w:r>
      <w:proofErr w:type="spellEnd"/>
      <w:r w:rsidRPr="005F4145">
        <w:rPr>
          <w:rFonts w:ascii="Times New Roman" w:hAnsi="Times New Roman" w:cs="Times New Roman"/>
          <w:color w:val="000000" w:themeColor="text1"/>
          <w:sz w:val="24"/>
          <w:szCs w:val="24"/>
          <w:shd w:val="clear" w:color="auto" w:fill="FFFFFF"/>
        </w:rPr>
        <w:t xml:space="preserve">. Cell debris was removed by centrifugation. DNA was extracted with the </w:t>
      </w:r>
      <w:proofErr w:type="spellStart"/>
      <w:r w:rsidRPr="005F4145">
        <w:rPr>
          <w:rFonts w:ascii="Times New Roman" w:hAnsi="Times New Roman" w:cs="Times New Roman"/>
          <w:color w:val="000000" w:themeColor="text1"/>
          <w:sz w:val="24"/>
          <w:szCs w:val="24"/>
          <w:shd w:val="clear" w:color="auto" w:fill="FFFFFF"/>
        </w:rPr>
        <w:t>QIAsymphony</w:t>
      </w:r>
      <w:proofErr w:type="spellEnd"/>
      <w:r w:rsidRPr="005F4145">
        <w:rPr>
          <w:rFonts w:ascii="Times New Roman" w:hAnsi="Times New Roman" w:cs="Times New Roman"/>
          <w:color w:val="000000" w:themeColor="text1"/>
          <w:sz w:val="24"/>
          <w:szCs w:val="24"/>
          <w:shd w:val="clear" w:color="auto" w:fill="FFFFFF"/>
        </w:rPr>
        <w:t xml:space="preserve"> DNA Mini kit (Qiagen, catalogue no. 937236) following the manufacturer’s procedures. The real-time PCR data were analyzed using the Linear Derivative baseline correction and User (detector) Ct threshold method on the </w:t>
      </w:r>
      <w:proofErr w:type="spellStart"/>
      <w:r w:rsidRPr="005F4145">
        <w:rPr>
          <w:rFonts w:ascii="Times New Roman" w:hAnsi="Times New Roman" w:cs="Times New Roman"/>
          <w:color w:val="000000" w:themeColor="text1"/>
          <w:sz w:val="24"/>
          <w:szCs w:val="24"/>
          <w:shd w:val="clear" w:color="auto" w:fill="FFFFFF"/>
        </w:rPr>
        <w:t>Fluidigm</w:t>
      </w:r>
      <w:proofErr w:type="spellEnd"/>
      <w:r w:rsidRPr="005F4145">
        <w:rPr>
          <w:rFonts w:ascii="Times New Roman" w:hAnsi="Times New Roman" w:cs="Times New Roman"/>
          <w:color w:val="000000" w:themeColor="text1"/>
          <w:sz w:val="24"/>
          <w:szCs w:val="24"/>
          <w:shd w:val="clear" w:color="auto" w:fill="FFFFFF"/>
        </w:rPr>
        <w:t xml:space="preserve"> </w:t>
      </w:r>
      <w:proofErr w:type="spellStart"/>
      <w:r w:rsidRPr="005F4145">
        <w:rPr>
          <w:rFonts w:ascii="Times New Roman" w:hAnsi="Times New Roman" w:cs="Times New Roman"/>
          <w:color w:val="000000" w:themeColor="text1"/>
          <w:sz w:val="24"/>
          <w:szCs w:val="24"/>
          <w:shd w:val="clear" w:color="auto" w:fill="FFFFFF"/>
        </w:rPr>
        <w:t>Biomark</w:t>
      </w:r>
      <w:proofErr w:type="spellEnd"/>
      <w:r w:rsidRPr="005F4145">
        <w:rPr>
          <w:rFonts w:ascii="Times New Roman" w:hAnsi="Times New Roman" w:cs="Times New Roman"/>
          <w:color w:val="000000" w:themeColor="text1"/>
          <w:sz w:val="24"/>
          <w:szCs w:val="24"/>
          <w:shd w:val="clear" w:color="auto" w:fill="FFFFFF"/>
        </w:rPr>
        <w:t xml:space="preserve"> software (v.4.1.3). Quantification of </w:t>
      </w:r>
      <w:proofErr w:type="spellStart"/>
      <w:r w:rsidRPr="005F4145">
        <w:rPr>
          <w:rFonts w:ascii="Times New Roman" w:hAnsi="Times New Roman" w:cs="Times New Roman"/>
          <w:color w:val="000000" w:themeColor="text1"/>
          <w:sz w:val="24"/>
          <w:szCs w:val="24"/>
          <w:shd w:val="clear" w:color="auto" w:fill="FFFFFF"/>
        </w:rPr>
        <w:t>mtDNA</w:t>
      </w:r>
      <w:proofErr w:type="spellEnd"/>
      <w:r w:rsidRPr="005F4145">
        <w:rPr>
          <w:rFonts w:ascii="Times New Roman" w:hAnsi="Times New Roman" w:cs="Times New Roman"/>
          <w:color w:val="000000" w:themeColor="text1"/>
          <w:sz w:val="24"/>
          <w:szCs w:val="24"/>
          <w:shd w:val="clear" w:color="auto" w:fill="FFFFFF"/>
        </w:rPr>
        <w:t xml:space="preserve"> was performed using two customized </w:t>
      </w:r>
      <w:proofErr w:type="spellStart"/>
      <w:r w:rsidRPr="005F4145">
        <w:rPr>
          <w:rFonts w:ascii="Times New Roman" w:hAnsi="Times New Roman" w:cs="Times New Roman"/>
          <w:color w:val="000000" w:themeColor="text1"/>
          <w:sz w:val="24"/>
          <w:szCs w:val="24"/>
          <w:shd w:val="clear" w:color="auto" w:fill="FFFFFF"/>
        </w:rPr>
        <w:t>Taqman</w:t>
      </w:r>
      <w:proofErr w:type="spellEnd"/>
      <w:r w:rsidRPr="005F4145">
        <w:rPr>
          <w:rFonts w:ascii="Times New Roman" w:hAnsi="Times New Roman" w:cs="Times New Roman"/>
          <w:color w:val="000000" w:themeColor="text1"/>
          <w:sz w:val="24"/>
          <w:szCs w:val="24"/>
          <w:shd w:val="clear" w:color="auto" w:fill="FFFFFF"/>
        </w:rPr>
        <w:t xml:space="preserve"> assays targeted against a </w:t>
      </w:r>
      <w:proofErr w:type="spellStart"/>
      <w:r w:rsidRPr="005F4145">
        <w:rPr>
          <w:rFonts w:ascii="Times New Roman" w:hAnsi="Times New Roman" w:cs="Times New Roman"/>
          <w:color w:val="000000" w:themeColor="text1"/>
          <w:sz w:val="24"/>
          <w:szCs w:val="24"/>
          <w:shd w:val="clear" w:color="auto" w:fill="FFFFFF"/>
        </w:rPr>
        <w:t>nuDNA</w:t>
      </w:r>
      <w:proofErr w:type="spellEnd"/>
      <w:r w:rsidRPr="005F4145">
        <w:rPr>
          <w:rFonts w:ascii="Times New Roman" w:hAnsi="Times New Roman" w:cs="Times New Roman"/>
          <w:color w:val="000000" w:themeColor="text1"/>
          <w:sz w:val="24"/>
          <w:szCs w:val="24"/>
          <w:shd w:val="clear" w:color="auto" w:fill="FFFFFF"/>
        </w:rPr>
        <w:t xml:space="preserve"> sequence (18S) and a conserved region of </w:t>
      </w:r>
      <w:proofErr w:type="spellStart"/>
      <w:r w:rsidRPr="005F4145">
        <w:rPr>
          <w:rFonts w:ascii="Times New Roman" w:hAnsi="Times New Roman" w:cs="Times New Roman"/>
          <w:color w:val="000000" w:themeColor="text1"/>
          <w:sz w:val="24"/>
          <w:szCs w:val="24"/>
          <w:shd w:val="clear" w:color="auto" w:fill="FFFFFF"/>
        </w:rPr>
        <w:t>mtDNA</w:t>
      </w:r>
      <w:proofErr w:type="spellEnd"/>
      <w:r w:rsidRPr="005F4145">
        <w:rPr>
          <w:rFonts w:ascii="Times New Roman" w:hAnsi="Times New Roman" w:cs="Times New Roman"/>
          <w:color w:val="000000" w:themeColor="text1"/>
          <w:sz w:val="24"/>
          <w:szCs w:val="24"/>
          <w:shd w:val="clear" w:color="auto" w:fill="FFFFFF"/>
        </w:rPr>
        <w:t xml:space="preserve"> (MTND1). Relative </w:t>
      </w:r>
      <w:proofErr w:type="spellStart"/>
      <w:r w:rsidRPr="005F4145">
        <w:rPr>
          <w:rFonts w:ascii="Times New Roman" w:hAnsi="Times New Roman" w:cs="Times New Roman"/>
          <w:color w:val="000000" w:themeColor="text1"/>
          <w:sz w:val="24"/>
          <w:szCs w:val="24"/>
          <w:shd w:val="clear" w:color="auto" w:fill="FFFFFF"/>
        </w:rPr>
        <w:t>mtDNA</w:t>
      </w:r>
      <w:proofErr w:type="spellEnd"/>
      <w:r w:rsidRPr="005F4145">
        <w:rPr>
          <w:rFonts w:ascii="Times New Roman" w:hAnsi="Times New Roman" w:cs="Times New Roman"/>
          <w:color w:val="000000" w:themeColor="text1"/>
          <w:sz w:val="24"/>
          <w:szCs w:val="24"/>
          <w:shd w:val="clear" w:color="auto" w:fill="FFFFFF"/>
        </w:rPr>
        <w:t xml:space="preserve"> copy number was determined comparing MTND1 to 18S signal. All quantifications were determined using the 2</w:t>
      </w:r>
      <w:r w:rsidRPr="005F4145">
        <w:rPr>
          <w:rFonts w:ascii="Times New Roman" w:hAnsi="Times New Roman" w:cs="Times New Roman"/>
          <w:color w:val="000000" w:themeColor="text1"/>
          <w:sz w:val="24"/>
          <w:szCs w:val="24"/>
          <w:shd w:val="clear" w:color="auto" w:fill="FFFFFF"/>
          <w:vertAlign w:val="superscript"/>
        </w:rPr>
        <w:t>-∆∆Ct</w:t>
      </w:r>
      <w:r w:rsidRPr="005F4145">
        <w:rPr>
          <w:rFonts w:ascii="Times New Roman" w:hAnsi="Times New Roman" w:cs="Times New Roman"/>
          <w:color w:val="000000" w:themeColor="text1"/>
          <w:sz w:val="24"/>
          <w:szCs w:val="24"/>
          <w:shd w:val="clear" w:color="auto" w:fill="FFFFFF"/>
        </w:rPr>
        <w:t xml:space="preserve"> method and the mean Ct of the technical triplicates</w:t>
      </w:r>
      <w:r w:rsidR="008731A3">
        <w:rPr>
          <w:rFonts w:ascii="Times New Roman" w:hAnsi="Times New Roman" w:cs="Times New Roman" w:hint="eastAsia"/>
          <w:color w:val="000000" w:themeColor="text1"/>
          <w:sz w:val="24"/>
          <w:szCs w:val="24"/>
          <w:shd w:val="clear" w:color="auto" w:fill="FFFFFF"/>
        </w:rPr>
        <w:t>.</w:t>
      </w:r>
    </w:p>
    <w:p w14:paraId="5423C9E2"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b/>
          <w:bCs/>
          <w:color w:val="000000" w:themeColor="text1"/>
          <w:sz w:val="24"/>
          <w:szCs w:val="24"/>
          <w:shd w:val="clear" w:color="auto" w:fill="FFFFFF"/>
        </w:rPr>
        <w:t>Sample preparation for ubiquitinome of starved yeast lysates, LC-MS analysis and MS data processing</w:t>
      </w:r>
    </w:p>
    <w:p w14:paraId="7C04BF8F" w14:textId="6D69A6CD"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Yeast cells were cultured in YPL followed by 3 h SD-N treatment.</w:t>
      </w:r>
      <w:r w:rsidRPr="005F4145">
        <w:rPr>
          <w:sz w:val="24"/>
          <w:szCs w:val="24"/>
        </w:rPr>
        <w:t xml:space="preserve"> </w:t>
      </w:r>
      <w:r w:rsidRPr="005F4145">
        <w:rPr>
          <w:rFonts w:ascii="Times New Roman" w:hAnsi="Times New Roman" w:cs="Times New Roman"/>
          <w:color w:val="000000" w:themeColor="text1"/>
          <w:sz w:val="24"/>
          <w:szCs w:val="24"/>
          <w:shd w:val="clear" w:color="auto" w:fill="FFFFFF"/>
        </w:rPr>
        <w:t>Collected cells was first grinded with liquid nitrogen, then the powder was transferred to a 5-mL centrifuge tube and sonicated three minutes on ice using a high intensity ultrasonic processor (</w:t>
      </w:r>
      <w:proofErr w:type="spellStart"/>
      <w:r w:rsidRPr="005F4145">
        <w:rPr>
          <w:rFonts w:ascii="Times New Roman" w:hAnsi="Times New Roman" w:cs="Times New Roman"/>
          <w:color w:val="000000" w:themeColor="text1"/>
          <w:sz w:val="24"/>
          <w:szCs w:val="24"/>
          <w:shd w:val="clear" w:color="auto" w:fill="FFFFFF"/>
        </w:rPr>
        <w:t>Scientz</w:t>
      </w:r>
      <w:proofErr w:type="spellEnd"/>
      <w:r w:rsidRPr="005F4145">
        <w:rPr>
          <w:rFonts w:ascii="Times New Roman" w:hAnsi="Times New Roman" w:cs="Times New Roman"/>
          <w:color w:val="000000" w:themeColor="text1"/>
          <w:sz w:val="24"/>
          <w:szCs w:val="24"/>
          <w:shd w:val="clear" w:color="auto" w:fill="FFFFFF"/>
        </w:rPr>
        <w:t xml:space="preserve">) in lysis buffer (including 1% TritonX-100, 10 mM dithiothreitol, and 1% protease inhibitor cocktail, 50 </w:t>
      </w:r>
      <w:proofErr w:type="spellStart"/>
      <w:r w:rsidRPr="005F4145">
        <w:rPr>
          <w:rFonts w:ascii="Times New Roman" w:hAnsi="Times New Roman" w:cs="Times New Roman"/>
          <w:color w:val="000000" w:themeColor="text1"/>
          <w:sz w:val="24"/>
          <w:szCs w:val="24"/>
          <w:shd w:val="clear" w:color="auto" w:fill="FFFFFF"/>
        </w:rPr>
        <w:t>μM</w:t>
      </w:r>
      <w:proofErr w:type="spellEnd"/>
      <w:r w:rsidRPr="005F4145">
        <w:rPr>
          <w:rFonts w:ascii="Times New Roman" w:hAnsi="Times New Roman" w:cs="Times New Roman"/>
          <w:color w:val="000000" w:themeColor="text1"/>
          <w:sz w:val="24"/>
          <w:szCs w:val="24"/>
          <w:shd w:val="clear" w:color="auto" w:fill="FFFFFF"/>
        </w:rPr>
        <w:t xml:space="preserve"> PR-619, 3 </w:t>
      </w:r>
      <w:proofErr w:type="spellStart"/>
      <w:r w:rsidRPr="005F4145">
        <w:rPr>
          <w:rFonts w:ascii="Times New Roman" w:hAnsi="Times New Roman" w:cs="Times New Roman"/>
          <w:color w:val="000000" w:themeColor="text1"/>
          <w:sz w:val="24"/>
          <w:szCs w:val="24"/>
          <w:shd w:val="clear" w:color="auto" w:fill="FFFFFF"/>
        </w:rPr>
        <w:t>μM</w:t>
      </w:r>
      <w:proofErr w:type="spellEnd"/>
      <w:r w:rsidRPr="005F4145">
        <w:rPr>
          <w:rFonts w:ascii="Times New Roman" w:hAnsi="Times New Roman" w:cs="Times New Roman"/>
          <w:color w:val="000000" w:themeColor="text1"/>
          <w:sz w:val="24"/>
          <w:szCs w:val="24"/>
          <w:shd w:val="clear" w:color="auto" w:fill="FFFFFF"/>
        </w:rPr>
        <w:t xml:space="preserve"> TSA, 50 mM NAM, 2 mM EDTA, and 1% phosphatase inhibitor for phosphorylation.). An equal volume of Tris-saturated </w:t>
      </w:r>
      <w:r w:rsidRPr="005F4145">
        <w:rPr>
          <w:rFonts w:ascii="Times New Roman" w:hAnsi="Times New Roman" w:cs="Times New Roman"/>
          <w:color w:val="000000" w:themeColor="text1"/>
          <w:sz w:val="24"/>
          <w:szCs w:val="24"/>
          <w:shd w:val="clear" w:color="auto" w:fill="FFFFFF"/>
        </w:rPr>
        <w:lastRenderedPageBreak/>
        <w:t>phenol (pH 8.0) was added. Then, the mixture was further vortexed for 5 min. After centrifugation (4 °C, 10 min, 5500g), the upper phenol phase was transferred to a new centrifuge tube. Proteins were precipitated by adding at least four volumes of ammonium sulfate-saturated methanol and incubated at -20 °C for at least 6 h. After centrifugation at 4 °C for 10 min, the supernatant was discarded. The remaining precipitate was washed with ice-cold methanol, followed by ice-cold acetone for three times. The protein was redissolved in 8 M urea and the protein concentration was determined with BCA kit according to the manufacturer’s instructions. Then, the sample was slowly added to the final concentration of 20% (m/v) TCA to precipitate protein, then vortexed to mix and incubated for 2 h at 4 °C. The precipitate was collected by centrifugation at 4500 g for 5 min at 4 °C. The precipitated protein was washed with pre-cooled acetone for 3 times and dried for 1 min. The protein sample was then redissolved in 200 mM TEAB and ultrasonically dispersed. Trypsin was added at 1:50 trypsin-to-protein mass ratio for the first digestion overnight. The sample was reduced with 5 mM dithiothreitol for 30 min at 56 °C and alkylated with 11 mM iodoacetamide for 15 min at room temperature in darkness. Finally, the peptides were desalted by Strata X SPE column. To enrich modified peptides, tryptic peptides dissolved in NETN buffer (100 mM NaCl, 1 mM EDTA, 50 mM Tris-HCl, 0.5% NP-40, pH 8.0) were incubated with pre-washed antibody beads at 4°C overnight with gentle shaking. Then, the beads were washed for four times with NETN buffer and twice with H</w:t>
      </w:r>
      <w:r w:rsidRPr="005F4145">
        <w:rPr>
          <w:rFonts w:ascii="Times New Roman" w:hAnsi="Times New Roman" w:cs="Times New Roman"/>
          <w:color w:val="000000" w:themeColor="text1"/>
          <w:sz w:val="24"/>
          <w:szCs w:val="24"/>
          <w:shd w:val="clear" w:color="auto" w:fill="FFFFFF"/>
          <w:vertAlign w:val="subscript"/>
        </w:rPr>
        <w:t>2</w:t>
      </w:r>
      <w:r w:rsidRPr="005F4145">
        <w:rPr>
          <w:rFonts w:ascii="Times New Roman" w:hAnsi="Times New Roman" w:cs="Times New Roman"/>
          <w:color w:val="000000" w:themeColor="text1"/>
          <w:sz w:val="24"/>
          <w:szCs w:val="24"/>
          <w:shd w:val="clear" w:color="auto" w:fill="FFFFFF"/>
        </w:rPr>
        <w:t xml:space="preserve">O. The bound peptides were eluted from the beads with 0.1% trifluoroacetic acid. Finally, the eluted fractions were combined and vacuum-dried. For LC-MS/MS analysis, the resulting peptides were desalted with C18 </w:t>
      </w:r>
      <w:proofErr w:type="spellStart"/>
      <w:r w:rsidRPr="005F4145">
        <w:rPr>
          <w:rFonts w:ascii="Times New Roman" w:hAnsi="Times New Roman" w:cs="Times New Roman"/>
          <w:color w:val="000000" w:themeColor="text1"/>
          <w:sz w:val="24"/>
          <w:szCs w:val="24"/>
          <w:shd w:val="clear" w:color="auto" w:fill="FFFFFF"/>
        </w:rPr>
        <w:t>ZipTips</w:t>
      </w:r>
      <w:proofErr w:type="spellEnd"/>
      <w:r w:rsidRPr="005F4145">
        <w:rPr>
          <w:rFonts w:ascii="Times New Roman" w:hAnsi="Times New Roman" w:cs="Times New Roman"/>
          <w:color w:val="000000" w:themeColor="text1"/>
          <w:sz w:val="24"/>
          <w:szCs w:val="24"/>
          <w:shd w:val="clear" w:color="auto" w:fill="FFFFFF"/>
        </w:rPr>
        <w:t xml:space="preserve"> (Millipore) according to the manufacturer’s instructions. The tryptic peptides were dissolved in solvent A, directly loaded onto a home-made reversed-phase analytical column (25</w:t>
      </w:r>
      <w:r w:rsidR="005647D6">
        <w:rPr>
          <w:rFonts w:ascii="Times New Roman" w:hAnsi="Times New Roman" w:cs="Times New Roman"/>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 xml:space="preserve">cm length, 100 </w:t>
      </w:r>
      <w:proofErr w:type="spellStart"/>
      <w:r w:rsidRPr="005F4145">
        <w:rPr>
          <w:rFonts w:ascii="Times New Roman" w:hAnsi="Times New Roman" w:cs="Times New Roman"/>
          <w:color w:val="000000" w:themeColor="text1"/>
          <w:sz w:val="24"/>
          <w:szCs w:val="24"/>
          <w:shd w:val="clear" w:color="auto" w:fill="FFFFFF"/>
        </w:rPr>
        <w:t>μm</w:t>
      </w:r>
      <w:proofErr w:type="spellEnd"/>
      <w:r w:rsidRPr="005F4145">
        <w:rPr>
          <w:rFonts w:ascii="Times New Roman" w:hAnsi="Times New Roman" w:cs="Times New Roman"/>
          <w:color w:val="000000" w:themeColor="text1"/>
          <w:sz w:val="24"/>
          <w:szCs w:val="24"/>
          <w:shd w:val="clear" w:color="auto" w:fill="FFFFFF"/>
        </w:rPr>
        <w:t xml:space="preserve"> i.d.). The mobile phase consisted of solvent A (0.1% formic acid, 2% acetonitrile/in water) and solvent B (0.1% formic acid in acetonitrile). The peptides were subjected to capillary source followed by the </w:t>
      </w:r>
      <w:proofErr w:type="spellStart"/>
      <w:r w:rsidRPr="005F4145">
        <w:rPr>
          <w:rFonts w:ascii="Times New Roman" w:hAnsi="Times New Roman" w:cs="Times New Roman"/>
          <w:color w:val="000000" w:themeColor="text1"/>
          <w:sz w:val="24"/>
          <w:szCs w:val="24"/>
          <w:shd w:val="clear" w:color="auto" w:fill="FFFFFF"/>
        </w:rPr>
        <w:t>timsTOF</w:t>
      </w:r>
      <w:proofErr w:type="spellEnd"/>
      <w:r w:rsidRPr="005F4145">
        <w:rPr>
          <w:rFonts w:ascii="Times New Roman" w:hAnsi="Times New Roman" w:cs="Times New Roman"/>
          <w:color w:val="000000" w:themeColor="text1"/>
          <w:sz w:val="24"/>
          <w:szCs w:val="24"/>
          <w:shd w:val="clear" w:color="auto" w:fill="FFFFFF"/>
        </w:rPr>
        <w:t xml:space="preserve"> Pro mass spectrometry. The electrospray voltage applied was 1.6 kV. Precursors and fragments were analyzed at the TOF detector. The </w:t>
      </w:r>
      <w:proofErr w:type="spellStart"/>
      <w:r w:rsidRPr="005F4145">
        <w:rPr>
          <w:rFonts w:ascii="Times New Roman" w:hAnsi="Times New Roman" w:cs="Times New Roman"/>
          <w:color w:val="000000" w:themeColor="text1"/>
          <w:sz w:val="24"/>
          <w:szCs w:val="24"/>
          <w:shd w:val="clear" w:color="auto" w:fill="FFFFFF"/>
        </w:rPr>
        <w:t>timsTOF</w:t>
      </w:r>
      <w:proofErr w:type="spellEnd"/>
      <w:r w:rsidRPr="005F4145">
        <w:rPr>
          <w:rFonts w:ascii="Times New Roman" w:hAnsi="Times New Roman" w:cs="Times New Roman"/>
          <w:color w:val="000000" w:themeColor="text1"/>
          <w:sz w:val="24"/>
          <w:szCs w:val="24"/>
          <w:shd w:val="clear" w:color="auto" w:fill="FFFFFF"/>
        </w:rPr>
        <w:t xml:space="preserve"> Pro was operated in data independent parallel accumulation serial fragmentation (</w:t>
      </w:r>
      <w:proofErr w:type="spellStart"/>
      <w:r w:rsidRPr="005F4145">
        <w:rPr>
          <w:rFonts w:ascii="Times New Roman" w:hAnsi="Times New Roman" w:cs="Times New Roman"/>
          <w:color w:val="000000" w:themeColor="text1"/>
          <w:sz w:val="24"/>
          <w:szCs w:val="24"/>
          <w:shd w:val="clear" w:color="auto" w:fill="FFFFFF"/>
        </w:rPr>
        <w:t>dia</w:t>
      </w:r>
      <w:proofErr w:type="spellEnd"/>
      <w:r w:rsidRPr="005F4145">
        <w:rPr>
          <w:rFonts w:ascii="Times New Roman" w:hAnsi="Times New Roman" w:cs="Times New Roman"/>
          <w:color w:val="000000" w:themeColor="text1"/>
          <w:sz w:val="24"/>
          <w:szCs w:val="24"/>
          <w:shd w:val="clear" w:color="auto" w:fill="FFFFFF"/>
        </w:rPr>
        <w:t xml:space="preserve">-PASEF) mode. The DIA data were processed using </w:t>
      </w:r>
      <w:proofErr w:type="spellStart"/>
      <w:r w:rsidRPr="005F4145">
        <w:rPr>
          <w:rFonts w:ascii="Times New Roman" w:hAnsi="Times New Roman" w:cs="Times New Roman"/>
          <w:color w:val="000000" w:themeColor="text1"/>
          <w:sz w:val="24"/>
          <w:szCs w:val="24"/>
          <w:shd w:val="clear" w:color="auto" w:fill="FFFFFF"/>
        </w:rPr>
        <w:t>Spectronaut</w:t>
      </w:r>
      <w:proofErr w:type="spellEnd"/>
      <w:r w:rsidRPr="005F4145">
        <w:rPr>
          <w:rFonts w:ascii="Times New Roman" w:hAnsi="Times New Roman" w:cs="Times New Roman"/>
          <w:color w:val="000000" w:themeColor="text1"/>
          <w:sz w:val="24"/>
          <w:szCs w:val="24"/>
          <w:shd w:val="clear" w:color="auto" w:fill="FFFFFF"/>
        </w:rPr>
        <w:t xml:space="preserve"> (v.18) software. Tandem mass spectra were searched against the Saccharomyces_cerevisiae_strain_ATCC_204508_559292_PR_20250224.fasta (6066 entries) concatenated with reverse decoy database. Trypsin/P was specified as cleavage enzyme allowing up to 4 missing cleavages. Carbamidomethyl on </w:t>
      </w:r>
      <w:proofErr w:type="spellStart"/>
      <w:r w:rsidRPr="005F4145">
        <w:rPr>
          <w:rFonts w:ascii="Times New Roman" w:hAnsi="Times New Roman" w:cs="Times New Roman"/>
          <w:color w:val="000000" w:themeColor="text1"/>
          <w:sz w:val="24"/>
          <w:szCs w:val="24"/>
          <w:shd w:val="clear" w:color="auto" w:fill="FFFFFF"/>
        </w:rPr>
        <w:t>Cys</w:t>
      </w:r>
      <w:proofErr w:type="spellEnd"/>
      <w:r w:rsidRPr="005F4145">
        <w:rPr>
          <w:rFonts w:ascii="Times New Roman" w:hAnsi="Times New Roman" w:cs="Times New Roman"/>
          <w:color w:val="000000" w:themeColor="text1"/>
          <w:sz w:val="24"/>
          <w:szCs w:val="24"/>
          <w:shd w:val="clear" w:color="auto" w:fill="FFFFFF"/>
        </w:rPr>
        <w:t xml:space="preserve"> was specified as fixed modification. Acetylation on protein N-terminal, oxidation on Met and ubiquitylation were specified as variable modifications. False discovery rate (FDR) of protein, peptide and PSM was adjusted to &lt; 1%.</w:t>
      </w:r>
    </w:p>
    <w:p w14:paraId="5D35D6B2"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hint="eastAsia"/>
          <w:b/>
          <w:bCs/>
          <w:color w:val="000000" w:themeColor="text1"/>
          <w:sz w:val="24"/>
          <w:szCs w:val="24"/>
          <w:shd w:val="clear" w:color="auto" w:fill="FFFFFF"/>
        </w:rPr>
        <w:t>S</w:t>
      </w:r>
      <w:r w:rsidRPr="005F4145">
        <w:rPr>
          <w:rFonts w:ascii="Times New Roman" w:hAnsi="Times New Roman" w:cs="Times New Roman"/>
          <w:b/>
          <w:bCs/>
          <w:color w:val="000000" w:themeColor="text1"/>
          <w:sz w:val="24"/>
          <w:szCs w:val="24"/>
          <w:shd w:val="clear" w:color="auto" w:fill="FFFFFF"/>
        </w:rPr>
        <w:t>ample preparation for POR1 interactome, LC-MS analysis and MS data processing</w:t>
      </w:r>
    </w:p>
    <w:p w14:paraId="757A4D57" w14:textId="3526C9B1"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Yeast </w:t>
      </w:r>
      <w:r w:rsidR="005647D6">
        <w:rPr>
          <w:rFonts w:ascii="Times New Roman" w:hAnsi="Times New Roman" w:cs="Times New Roman"/>
          <w:color w:val="000000" w:themeColor="text1"/>
          <w:sz w:val="24"/>
          <w:szCs w:val="24"/>
          <w:shd w:val="clear" w:color="auto" w:fill="FFFFFF"/>
        </w:rPr>
        <w:t>cells</w:t>
      </w:r>
      <w:r w:rsidRPr="005F4145">
        <w:rPr>
          <w:rFonts w:ascii="Times New Roman" w:hAnsi="Times New Roman" w:cs="Times New Roman"/>
          <w:color w:val="000000" w:themeColor="text1"/>
          <w:sz w:val="24"/>
          <w:szCs w:val="24"/>
          <w:shd w:val="clear" w:color="auto" w:fill="FFFFFF"/>
        </w:rPr>
        <w:t xml:space="preserve"> transfected with FLAG-POR1 expressing plasmids were cultured in YPL followed by 3 h SD-N treatment. The collected yeast cells were grinded with liquid nitrogen, then the powder was transferred to a 5-mL centrifuge tube and treated with lysis buffer</w:t>
      </w:r>
      <w:r w:rsidRPr="005F4145">
        <w:rPr>
          <w:sz w:val="24"/>
          <w:szCs w:val="24"/>
        </w:rPr>
        <w:t xml:space="preserve"> </w:t>
      </w:r>
      <w:r w:rsidRPr="005F4145">
        <w:rPr>
          <w:rFonts w:ascii="Times New Roman" w:hAnsi="Times New Roman" w:cs="Times New Roman"/>
          <w:color w:val="000000" w:themeColor="text1"/>
          <w:sz w:val="24"/>
          <w:szCs w:val="24"/>
          <w:shd w:val="clear" w:color="auto" w:fill="FFFFFF"/>
        </w:rPr>
        <w:t>(50 mM Tris-HCl pH 7.5, 150 mM NaCl, 0.5 mM EDTA, Roche</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EDTA-</w:t>
      </w:r>
      <w:r w:rsidRPr="005F4145">
        <w:rPr>
          <w:rFonts w:ascii="Times New Roman" w:hAnsi="Times New Roman" w:cs="Times New Roman"/>
          <w:color w:val="000000" w:themeColor="text1"/>
          <w:sz w:val="24"/>
          <w:szCs w:val="24"/>
          <w:shd w:val="clear" w:color="auto" w:fill="FFFFFF"/>
        </w:rPr>
        <w:lastRenderedPageBreak/>
        <w:t xml:space="preserve">free protease inhibitor cocktail and NEM). The cell lysates were incubated with anti-FLAG beads overnight at 4 °C on a rotating platform. Protein-bound beads were washed three times with lysis buffer and three times in the same buffer without detergents before on-bead trypsin digestion. Samples were incubated with 25 </w:t>
      </w:r>
      <w:proofErr w:type="spellStart"/>
      <w:r w:rsidRPr="005F4145">
        <w:rPr>
          <w:rFonts w:ascii="Times New Roman" w:hAnsi="Times New Roman" w:cs="Times New Roman"/>
          <w:color w:val="000000" w:themeColor="text1"/>
          <w:sz w:val="24"/>
          <w:szCs w:val="24"/>
          <w:shd w:val="clear" w:color="auto" w:fill="FFFFFF"/>
        </w:rPr>
        <w:t>μl</w:t>
      </w:r>
      <w:proofErr w:type="spellEnd"/>
      <w:r w:rsidRPr="005F4145">
        <w:rPr>
          <w:rFonts w:ascii="Times New Roman" w:hAnsi="Times New Roman" w:cs="Times New Roman"/>
          <w:color w:val="000000" w:themeColor="text1"/>
          <w:sz w:val="24"/>
          <w:szCs w:val="24"/>
          <w:shd w:val="clear" w:color="auto" w:fill="FFFFFF"/>
        </w:rPr>
        <w:t xml:space="preserve"> SDC</w:t>
      </w:r>
    </w:p>
    <w:p w14:paraId="6FF60B46"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buffer (2% sodium deoxycholate, 1 mM TCEP, 4 mM chloroacetamide and 50 mM Tris-HCl pH 8.5) and heated to 60 °C for 30 min. We then added 500 ng trypsin in 25 </w:t>
      </w:r>
      <w:proofErr w:type="spellStart"/>
      <w:r w:rsidRPr="005F4145">
        <w:rPr>
          <w:rFonts w:ascii="Times New Roman" w:hAnsi="Times New Roman" w:cs="Times New Roman"/>
          <w:color w:val="000000" w:themeColor="text1"/>
          <w:sz w:val="24"/>
          <w:szCs w:val="24"/>
          <w:shd w:val="clear" w:color="auto" w:fill="FFFFFF"/>
        </w:rPr>
        <w:t>μl</w:t>
      </w:r>
      <w:proofErr w:type="spellEnd"/>
      <w:r w:rsidRPr="005F4145">
        <w:rPr>
          <w:rFonts w:ascii="Times New Roman" w:hAnsi="Times New Roman" w:cs="Times New Roman"/>
          <w:color w:val="000000" w:themeColor="text1"/>
          <w:sz w:val="24"/>
          <w:szCs w:val="24"/>
          <w:shd w:val="clear" w:color="auto" w:fill="FFFFFF"/>
        </w:rPr>
        <w:t xml:space="preserve"> 50 mM Tris-HCl (pH 8.5) to each sample and incubated overnight at 37 °C. Peptides were extracted with 50% acetonitrile/5% formic acid, followed by 100% acetonitrile. Peptides were dried to completion and resuspended in 2% acetonitrile/0.1% formic acid. For LC-MS analysis and MS data processing, the experimental procedure was as described above.</w:t>
      </w:r>
    </w:p>
    <w:p w14:paraId="07F35D49"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hint="eastAsia"/>
          <w:b/>
          <w:bCs/>
          <w:color w:val="000000" w:themeColor="text1"/>
          <w:sz w:val="24"/>
          <w:szCs w:val="24"/>
          <w:shd w:val="clear" w:color="auto" w:fill="FFFFFF"/>
        </w:rPr>
        <w:t>P</w:t>
      </w:r>
      <w:r w:rsidRPr="005F4145">
        <w:rPr>
          <w:rFonts w:ascii="Times New Roman" w:hAnsi="Times New Roman" w:cs="Times New Roman"/>
          <w:b/>
          <w:bCs/>
          <w:color w:val="000000" w:themeColor="text1"/>
          <w:sz w:val="24"/>
          <w:szCs w:val="24"/>
          <w:shd w:val="clear" w:color="auto" w:fill="FFFFFF"/>
        </w:rPr>
        <w:t>rotein expression and purification</w:t>
      </w:r>
    </w:p>
    <w:p w14:paraId="1E4E6B46" w14:textId="26CFFC3A"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hint="eastAsia"/>
          <w:color w:val="000000" w:themeColor="text1"/>
          <w:sz w:val="24"/>
          <w:szCs w:val="24"/>
          <w:shd w:val="clear" w:color="auto" w:fill="FFFFFF"/>
        </w:rPr>
        <w:t>T</w:t>
      </w:r>
      <w:r w:rsidRPr="005F4145">
        <w:rPr>
          <w:rFonts w:ascii="Times New Roman" w:hAnsi="Times New Roman" w:cs="Times New Roman"/>
          <w:color w:val="000000" w:themeColor="text1"/>
          <w:sz w:val="24"/>
          <w:szCs w:val="24"/>
          <w:shd w:val="clear" w:color="auto" w:fill="FFFFFF"/>
        </w:rPr>
        <w:t>he plasmid containing</w:t>
      </w:r>
      <w:r w:rsidRPr="005F4145">
        <w:rPr>
          <w:rFonts w:ascii="Times New Roman" w:hAnsi="Times New Roman" w:cs="Times New Roman"/>
          <w:i/>
          <w:iCs/>
          <w:color w:val="000000" w:themeColor="text1"/>
          <w:sz w:val="24"/>
          <w:szCs w:val="24"/>
          <w:shd w:val="clear" w:color="auto" w:fill="FFFFFF"/>
        </w:rPr>
        <w:t xml:space="preserve"> S. Cerevisiae</w:t>
      </w:r>
      <w:r w:rsidRPr="005F4145">
        <w:rPr>
          <w:rFonts w:ascii="Times New Roman" w:hAnsi="Times New Roman" w:cs="Times New Roman"/>
          <w:color w:val="000000" w:themeColor="text1"/>
          <w:sz w:val="24"/>
          <w:szCs w:val="24"/>
          <w:shd w:val="clear" w:color="auto" w:fill="FFFFFF"/>
        </w:rPr>
        <w:t xml:space="preserve"> Ubr1 (FLAG-Ubr1) was obtained from </w:t>
      </w:r>
      <w:proofErr w:type="spellStart"/>
      <w:r w:rsidRPr="005F4145">
        <w:rPr>
          <w:rFonts w:ascii="Times New Roman" w:hAnsi="Times New Roman" w:cs="Times New Roman"/>
          <w:color w:val="000000" w:themeColor="text1"/>
          <w:sz w:val="24"/>
          <w:szCs w:val="24"/>
          <w:shd w:val="clear" w:color="auto" w:fill="FFFFFF"/>
        </w:rPr>
        <w:t>Addgene</w:t>
      </w:r>
      <w:proofErr w:type="spellEnd"/>
      <w:r w:rsidRPr="005F4145">
        <w:rPr>
          <w:rFonts w:ascii="Times New Roman" w:hAnsi="Times New Roman" w:cs="Times New Roman"/>
          <w:color w:val="000000" w:themeColor="text1"/>
          <w:sz w:val="24"/>
          <w:szCs w:val="24"/>
          <w:shd w:val="clear" w:color="auto" w:fill="FFFFFF"/>
        </w:rPr>
        <w:t xml:space="preserve"> (plasmid, 24506). Yeast Ubr1 were expressed as previously described</w:t>
      </w:r>
      <w:r w:rsidR="005647D6" w:rsidRPr="005647D6">
        <w:rPr>
          <w:rFonts w:ascii="Times New Roman" w:hAnsi="Times New Roman" w:cs="Times New Roman"/>
          <w:color w:val="000000" w:themeColor="text1"/>
          <w:sz w:val="24"/>
          <w:szCs w:val="24"/>
          <w:shd w:val="clear" w:color="auto" w:fill="FFFFFF"/>
          <w:vertAlign w:val="superscript"/>
        </w:rPr>
        <w:t>12</w:t>
      </w:r>
      <w:r w:rsidRPr="005F4145">
        <w:rPr>
          <w:rFonts w:ascii="Times New Roman" w:hAnsi="Times New Roman" w:cs="Times New Roman"/>
          <w:color w:val="000000" w:themeColor="text1"/>
          <w:sz w:val="24"/>
          <w:szCs w:val="24"/>
          <w:shd w:val="clear" w:color="auto" w:fill="FFFFFF"/>
        </w:rPr>
        <w:t>. In brief, FLAG-Ubr1 plasmid transformed yeast strain BY4741 were grown in SD medium at 30 °C until</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an OD 600 of around 1.0. The cells were pelleted at 5,000g, washed once with cold phosphate-buffered saline (PBS) and grinded with liquid nitrogen. The powder was further thawed and centrifuged at 11,200g at</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4 °C for 30 min. The supernatant was loaded onto anti-DYKDDDDK</w:t>
      </w:r>
      <w:r w:rsidRPr="005F4145">
        <w:rPr>
          <w:sz w:val="24"/>
          <w:szCs w:val="24"/>
        </w:rPr>
        <w:t xml:space="preserve"> </w:t>
      </w:r>
      <w:r w:rsidRPr="005F4145">
        <w:rPr>
          <w:rFonts w:ascii="Times New Roman" w:hAnsi="Times New Roman" w:cs="Times New Roman"/>
          <w:color w:val="000000" w:themeColor="text1"/>
          <w:sz w:val="24"/>
          <w:szCs w:val="24"/>
          <w:shd w:val="clear" w:color="auto" w:fill="FFFFFF"/>
        </w:rPr>
        <w:t>(FLAG) affinity resin (Thermo Fisher Scientific, A36803), followed by</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extensive wash. Finally, the FLAG-tagged Ubr1 was eluted with 1 mg ml</w:t>
      </w:r>
      <w:r w:rsidRPr="005F4145">
        <w:rPr>
          <w:rFonts w:ascii="Times New Roman" w:hAnsi="Times New Roman" w:cs="Times New Roman"/>
          <w:color w:val="000000" w:themeColor="text1"/>
          <w:sz w:val="24"/>
          <w:szCs w:val="24"/>
          <w:shd w:val="clear" w:color="auto" w:fill="FFFFFF"/>
          <w:vertAlign w:val="superscript"/>
        </w:rPr>
        <w:t>-1</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 xml:space="preserve">Flag peptide and further purified using the </w:t>
      </w:r>
      <w:proofErr w:type="spellStart"/>
      <w:r w:rsidRPr="005F4145">
        <w:rPr>
          <w:rFonts w:ascii="Times New Roman" w:hAnsi="Times New Roman" w:cs="Times New Roman"/>
          <w:color w:val="000000" w:themeColor="text1"/>
          <w:sz w:val="24"/>
          <w:szCs w:val="24"/>
          <w:shd w:val="clear" w:color="auto" w:fill="FFFFFF"/>
        </w:rPr>
        <w:t>Superose</w:t>
      </w:r>
      <w:proofErr w:type="spellEnd"/>
      <w:r w:rsidRPr="005F4145">
        <w:rPr>
          <w:rFonts w:ascii="Times New Roman" w:hAnsi="Times New Roman" w:cs="Times New Roman"/>
          <w:color w:val="000000" w:themeColor="text1"/>
          <w:sz w:val="24"/>
          <w:szCs w:val="24"/>
          <w:shd w:val="clear" w:color="auto" w:fill="FFFFFF"/>
        </w:rPr>
        <w:t xml:space="preserve"> 6 size-exclusion column (GE Healthcare) equilibrated in a buffer captaining 50 mM HEPES, pH 7.5, and 150 mM NaCl.</w:t>
      </w:r>
    </w:p>
    <w:p w14:paraId="41762749" w14:textId="77777777" w:rsidR="00E17D86" w:rsidRPr="005F4145" w:rsidRDefault="00E17D86" w:rsidP="00E17D86">
      <w:pPr>
        <w:ind w:firstLineChars="200" w:firstLine="480"/>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Constructs of full-length hHSP70 and hVDAC1 cDNA were subcloned into the </w:t>
      </w:r>
      <w:proofErr w:type="spellStart"/>
      <w:r w:rsidRPr="005F4145">
        <w:rPr>
          <w:rFonts w:ascii="Times New Roman" w:hAnsi="Times New Roman" w:cs="Times New Roman"/>
          <w:color w:val="000000" w:themeColor="text1"/>
          <w:sz w:val="24"/>
          <w:szCs w:val="24"/>
          <w:shd w:val="clear" w:color="auto" w:fill="FFFFFF"/>
        </w:rPr>
        <w:t>pHis</w:t>
      </w:r>
      <w:proofErr w:type="spellEnd"/>
      <w:r w:rsidRPr="005F4145">
        <w:rPr>
          <w:rFonts w:ascii="Times New Roman" w:hAnsi="Times New Roman" w:cs="Times New Roman"/>
          <w:color w:val="000000" w:themeColor="text1"/>
          <w:sz w:val="24"/>
          <w:szCs w:val="24"/>
          <w:shd w:val="clear" w:color="auto" w:fill="FFFFFF"/>
        </w:rPr>
        <w:t xml:space="preserve"> vector, and the resulting proteins with an N-terminal 6× His-tag were produced in Escherichia coli strain BL21 (DE3) containing the corresponding plasmid. The proteins were purified on an </w:t>
      </w:r>
      <w:proofErr w:type="spellStart"/>
      <w:r w:rsidRPr="005F4145">
        <w:rPr>
          <w:rFonts w:ascii="Times New Roman" w:hAnsi="Times New Roman" w:cs="Times New Roman"/>
          <w:color w:val="000000" w:themeColor="text1"/>
          <w:sz w:val="24"/>
          <w:szCs w:val="24"/>
          <w:shd w:val="clear" w:color="auto" w:fill="FFFFFF"/>
        </w:rPr>
        <w:t>AKTAprime</w:t>
      </w:r>
      <w:proofErr w:type="spellEnd"/>
      <w:r w:rsidRPr="005F4145">
        <w:rPr>
          <w:rFonts w:ascii="Times New Roman" w:hAnsi="Times New Roman" w:cs="Times New Roman"/>
          <w:color w:val="000000" w:themeColor="text1"/>
          <w:sz w:val="24"/>
          <w:szCs w:val="24"/>
          <w:shd w:val="clear" w:color="auto" w:fill="FFFFFF"/>
        </w:rPr>
        <w:t xml:space="preserve"> plus system (</w:t>
      </w:r>
      <w:proofErr w:type="spellStart"/>
      <w:r w:rsidRPr="005F4145">
        <w:rPr>
          <w:rFonts w:ascii="Times New Roman" w:hAnsi="Times New Roman" w:cs="Times New Roman"/>
          <w:color w:val="000000" w:themeColor="text1"/>
          <w:sz w:val="24"/>
          <w:szCs w:val="24"/>
          <w:shd w:val="clear" w:color="auto" w:fill="FFFFFF"/>
        </w:rPr>
        <w:t>Cytiva</w:t>
      </w:r>
      <w:proofErr w:type="spellEnd"/>
      <w:r w:rsidRPr="005F4145">
        <w:rPr>
          <w:rFonts w:ascii="Times New Roman" w:hAnsi="Times New Roman" w:cs="Times New Roman"/>
          <w:color w:val="000000" w:themeColor="text1"/>
          <w:sz w:val="24"/>
          <w:szCs w:val="24"/>
          <w:shd w:val="clear" w:color="auto" w:fill="FFFFFF"/>
        </w:rPr>
        <w:t>, Uppsala, Sweden) using a Ni-NTA affinity column (</w:t>
      </w:r>
      <w:proofErr w:type="spellStart"/>
      <w:r w:rsidRPr="005F4145">
        <w:rPr>
          <w:rFonts w:ascii="Times New Roman" w:hAnsi="Times New Roman" w:cs="Times New Roman"/>
          <w:color w:val="000000" w:themeColor="text1"/>
          <w:sz w:val="24"/>
          <w:szCs w:val="24"/>
          <w:shd w:val="clear" w:color="auto" w:fill="FFFFFF"/>
        </w:rPr>
        <w:t>Cytiva</w:t>
      </w:r>
      <w:proofErr w:type="spellEnd"/>
      <w:r w:rsidRPr="005F4145">
        <w:rPr>
          <w:rFonts w:ascii="Times New Roman" w:hAnsi="Times New Roman" w:cs="Times New Roman"/>
          <w:color w:val="000000" w:themeColor="text1"/>
          <w:sz w:val="24"/>
          <w:szCs w:val="24"/>
          <w:shd w:val="clear" w:color="auto" w:fill="FFFFFF"/>
        </w:rPr>
        <w:t>, Uppsala, Sweden) followed by Sephadex G-75 size exclusion chromatography (</w:t>
      </w:r>
      <w:proofErr w:type="spellStart"/>
      <w:r w:rsidRPr="005F4145">
        <w:rPr>
          <w:rFonts w:ascii="Times New Roman" w:hAnsi="Times New Roman" w:cs="Times New Roman"/>
          <w:color w:val="000000" w:themeColor="text1"/>
          <w:sz w:val="24"/>
          <w:szCs w:val="24"/>
          <w:shd w:val="clear" w:color="auto" w:fill="FFFFFF"/>
        </w:rPr>
        <w:t>Cytiva</w:t>
      </w:r>
      <w:proofErr w:type="spellEnd"/>
      <w:r w:rsidRPr="005F4145">
        <w:rPr>
          <w:rFonts w:ascii="Times New Roman" w:hAnsi="Times New Roman" w:cs="Times New Roman"/>
          <w:color w:val="000000" w:themeColor="text1"/>
          <w:sz w:val="24"/>
          <w:szCs w:val="24"/>
          <w:shd w:val="clear" w:color="auto" w:fill="FFFFFF"/>
        </w:rPr>
        <w:t>, Shanghai, China).</w:t>
      </w:r>
    </w:p>
    <w:p w14:paraId="6CCDE09A"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b/>
          <w:bCs/>
          <w:color w:val="000000" w:themeColor="text1"/>
          <w:sz w:val="24"/>
          <w:szCs w:val="24"/>
          <w:shd w:val="clear" w:color="auto" w:fill="FFFFFF"/>
        </w:rPr>
        <w:t xml:space="preserve">Isothermal Titration Calorimetry (ITC) </w:t>
      </w:r>
    </w:p>
    <w:p w14:paraId="312E5FEB"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Protein-protein and protein-peptide interactions were analyzed at 25 °C using a MICROCAL PEAQ-ITC instrument (</w:t>
      </w:r>
      <w:proofErr w:type="spellStart"/>
      <w:r w:rsidRPr="005F4145">
        <w:rPr>
          <w:rFonts w:ascii="Times New Roman" w:hAnsi="Times New Roman" w:cs="Times New Roman"/>
          <w:color w:val="000000" w:themeColor="text1"/>
          <w:sz w:val="24"/>
          <w:szCs w:val="24"/>
          <w:shd w:val="clear" w:color="auto" w:fill="FFFFFF"/>
        </w:rPr>
        <w:t>MicroCal</w:t>
      </w:r>
      <w:proofErr w:type="spellEnd"/>
      <w:r w:rsidRPr="005F4145">
        <w:rPr>
          <w:rFonts w:ascii="Times New Roman" w:hAnsi="Times New Roman" w:cs="Times New Roman"/>
          <w:color w:val="000000" w:themeColor="text1"/>
          <w:sz w:val="24"/>
          <w:szCs w:val="24"/>
          <w:shd w:val="clear" w:color="auto" w:fill="FFFFFF"/>
        </w:rPr>
        <w:t>, Northampton, MA, USA). The experiments included interactions between VDAC1, Ubr1, Hsp70 and the β-hairpin peptide. For titration of VDAC1 or β-hairpin peptide into Hsp70-Ubr1 complex, the complex was purified by Sephadex G-75 size exclusion chromatography to excluding unbound Hsp70 or Ubr1. In each titration, 19 consecutive injections of the titrant (150-400 </w:t>
      </w:r>
      <w:proofErr w:type="spellStart"/>
      <w:r w:rsidRPr="005F4145">
        <w:rPr>
          <w:rFonts w:ascii="Times New Roman" w:hAnsi="Times New Roman" w:cs="Times New Roman"/>
          <w:color w:val="000000" w:themeColor="text1"/>
          <w:sz w:val="24"/>
          <w:szCs w:val="24"/>
          <w:shd w:val="clear" w:color="auto" w:fill="FFFFFF"/>
        </w:rPr>
        <w:t>μM</w:t>
      </w:r>
      <w:proofErr w:type="spellEnd"/>
      <w:r w:rsidRPr="005F4145">
        <w:rPr>
          <w:rFonts w:ascii="Times New Roman" w:hAnsi="Times New Roman" w:cs="Times New Roman"/>
          <w:color w:val="000000" w:themeColor="text1"/>
          <w:sz w:val="24"/>
          <w:szCs w:val="24"/>
          <w:shd w:val="clear" w:color="auto" w:fill="FFFFFF"/>
        </w:rPr>
        <w:t>) were added into the ITC cell containing the binding partner at a concentration of 10-30 </w:t>
      </w:r>
      <w:proofErr w:type="spellStart"/>
      <w:r w:rsidRPr="005F4145">
        <w:rPr>
          <w:rFonts w:ascii="Times New Roman" w:hAnsi="Times New Roman" w:cs="Times New Roman"/>
          <w:color w:val="000000" w:themeColor="text1"/>
          <w:sz w:val="24"/>
          <w:szCs w:val="24"/>
          <w:shd w:val="clear" w:color="auto" w:fill="FFFFFF"/>
        </w:rPr>
        <w:t>μM</w:t>
      </w:r>
      <w:proofErr w:type="spellEnd"/>
      <w:r w:rsidRPr="005F4145">
        <w:rPr>
          <w:rFonts w:ascii="Times New Roman" w:hAnsi="Times New Roman" w:cs="Times New Roman"/>
          <w:color w:val="000000" w:themeColor="text1"/>
          <w:sz w:val="24"/>
          <w:szCs w:val="24"/>
          <w:shd w:val="clear" w:color="auto" w:fill="FFFFFF"/>
        </w:rPr>
        <w:t xml:space="preserve"> (total volume ~238.4 </w:t>
      </w:r>
      <w:proofErr w:type="spellStart"/>
      <w:r w:rsidRPr="005F4145">
        <w:rPr>
          <w:rFonts w:ascii="Times New Roman" w:hAnsi="Times New Roman" w:cs="Times New Roman"/>
          <w:color w:val="000000" w:themeColor="text1"/>
          <w:sz w:val="24"/>
          <w:szCs w:val="24"/>
          <w:shd w:val="clear" w:color="auto" w:fill="FFFFFF"/>
        </w:rPr>
        <w:t>μL</w:t>
      </w:r>
      <w:proofErr w:type="spellEnd"/>
      <w:r w:rsidRPr="005F4145">
        <w:rPr>
          <w:rFonts w:ascii="Times New Roman" w:hAnsi="Times New Roman" w:cs="Times New Roman"/>
          <w:color w:val="000000" w:themeColor="text1"/>
          <w:sz w:val="24"/>
          <w:szCs w:val="24"/>
          <w:shd w:val="clear" w:color="auto" w:fill="FFFFFF"/>
        </w:rPr>
        <w:t xml:space="preserve">). All samples were prepared in the same buffer to ensure consistency and reduce background heat. Data were processed using </w:t>
      </w:r>
      <w:proofErr w:type="spellStart"/>
      <w:r w:rsidRPr="005F4145">
        <w:rPr>
          <w:rFonts w:ascii="Times New Roman" w:hAnsi="Times New Roman" w:cs="Times New Roman"/>
          <w:color w:val="000000" w:themeColor="text1"/>
          <w:sz w:val="24"/>
          <w:szCs w:val="24"/>
          <w:shd w:val="clear" w:color="auto" w:fill="FFFFFF"/>
        </w:rPr>
        <w:t>MicroCal</w:t>
      </w:r>
      <w:proofErr w:type="spellEnd"/>
      <w:r w:rsidRPr="005F4145">
        <w:rPr>
          <w:rFonts w:ascii="Times New Roman" w:hAnsi="Times New Roman" w:cs="Times New Roman"/>
          <w:color w:val="000000" w:themeColor="text1"/>
          <w:sz w:val="24"/>
          <w:szCs w:val="24"/>
          <w:shd w:val="clear" w:color="auto" w:fill="FFFFFF"/>
        </w:rPr>
        <w:t xml:space="preserve"> PEAQ-ITC Analysis Software, and thermodynamic parameters, including binding stoichiometry (N) and dissociation constant (</w:t>
      </w:r>
      <w:proofErr w:type="spellStart"/>
      <w:r w:rsidRPr="005F4145">
        <w:rPr>
          <w:rFonts w:ascii="Times New Roman" w:hAnsi="Times New Roman" w:cs="Times New Roman"/>
          <w:i/>
          <w:iCs/>
          <w:color w:val="000000" w:themeColor="text1"/>
          <w:sz w:val="24"/>
          <w:szCs w:val="24"/>
          <w:shd w:val="clear" w:color="auto" w:fill="FFFFFF"/>
        </w:rPr>
        <w:t>K</w:t>
      </w:r>
      <w:r w:rsidRPr="005F4145">
        <w:rPr>
          <w:rFonts w:ascii="Times New Roman" w:hAnsi="Times New Roman" w:cs="Times New Roman"/>
          <w:color w:val="000000" w:themeColor="text1"/>
          <w:sz w:val="24"/>
          <w:szCs w:val="24"/>
          <w:shd w:val="clear" w:color="auto" w:fill="FFFFFF"/>
          <w:vertAlign w:val="subscript"/>
        </w:rPr>
        <w:t>d</w:t>
      </w:r>
      <w:proofErr w:type="spellEnd"/>
      <w:r w:rsidRPr="005F4145">
        <w:rPr>
          <w:rFonts w:ascii="Times New Roman" w:hAnsi="Times New Roman" w:cs="Times New Roman"/>
          <w:color w:val="000000" w:themeColor="text1"/>
          <w:sz w:val="24"/>
          <w:szCs w:val="24"/>
          <w:shd w:val="clear" w:color="auto" w:fill="FFFFFF"/>
        </w:rPr>
        <w:t>), were obtained by fitting the integrated heat data to a one-site binding model.</w:t>
      </w:r>
    </w:p>
    <w:p w14:paraId="5B228A78"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proofErr w:type="spellStart"/>
      <w:r w:rsidRPr="005F4145">
        <w:rPr>
          <w:rFonts w:ascii="Times New Roman" w:hAnsi="Times New Roman" w:cs="Times New Roman"/>
          <w:b/>
          <w:bCs/>
          <w:color w:val="000000" w:themeColor="text1"/>
          <w:sz w:val="24"/>
          <w:szCs w:val="24"/>
          <w:shd w:val="clear" w:color="auto" w:fill="FFFFFF"/>
        </w:rPr>
        <w:t>BioLayer</w:t>
      </w:r>
      <w:proofErr w:type="spellEnd"/>
      <w:r w:rsidRPr="005F4145">
        <w:rPr>
          <w:rFonts w:ascii="Times New Roman" w:hAnsi="Times New Roman" w:cs="Times New Roman"/>
          <w:b/>
          <w:bCs/>
          <w:color w:val="000000" w:themeColor="text1"/>
          <w:sz w:val="24"/>
          <w:szCs w:val="24"/>
          <w:shd w:val="clear" w:color="auto" w:fill="FFFFFF"/>
        </w:rPr>
        <w:t xml:space="preserve"> interferometry (BLI) </w:t>
      </w:r>
    </w:p>
    <w:p w14:paraId="5726FE1A"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The binding kinetics of yeast Ubr1 to Hsp70 was determined by the BLI method using </w:t>
      </w:r>
      <w:r w:rsidRPr="005F4145">
        <w:rPr>
          <w:rFonts w:ascii="Times New Roman" w:hAnsi="Times New Roman" w:cs="Times New Roman"/>
          <w:color w:val="000000" w:themeColor="text1"/>
          <w:sz w:val="24"/>
          <w:szCs w:val="24"/>
          <w:shd w:val="clear" w:color="auto" w:fill="FFFFFF"/>
        </w:rPr>
        <w:lastRenderedPageBreak/>
        <w:t>an Octet RH16 system (Sartorius, Gottingen, Germany). All of the experiments were performed at 25°C under buffer conditions of 10 mM PBS pH 7.4, 0.1% tween-20. The His-tagged Hsp70 proteins were immobilized onto Ni-NTA biosensors with at least 4 nm response, which were subsequently used in baseline, association and dissociation measurements each performed for a time window of 80 s. The interference patterns from the Hsp70-coated biosensors with no Ubr1 and the uncoated biosensors with Ubr1 at corresponding concentrations were measured as two sets of controls. After double referencing corrections, the subtracted binding interference data were applied to the calculations of kinetics binding constants using the Octet Analysis Studio 13.0 software provided with the instrument.</w:t>
      </w:r>
    </w:p>
    <w:p w14:paraId="0DEF037D"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hint="eastAsia"/>
          <w:b/>
          <w:bCs/>
          <w:i/>
          <w:iCs/>
          <w:color w:val="000000" w:themeColor="text1"/>
          <w:sz w:val="24"/>
          <w:szCs w:val="24"/>
          <w:shd w:val="clear" w:color="auto" w:fill="FFFFFF"/>
        </w:rPr>
        <w:t>I</w:t>
      </w:r>
      <w:r w:rsidRPr="005F4145">
        <w:rPr>
          <w:rFonts w:ascii="Times New Roman" w:hAnsi="Times New Roman" w:cs="Times New Roman"/>
          <w:b/>
          <w:bCs/>
          <w:i/>
          <w:iCs/>
          <w:color w:val="000000" w:themeColor="text1"/>
          <w:sz w:val="24"/>
          <w:szCs w:val="24"/>
          <w:shd w:val="clear" w:color="auto" w:fill="FFFFFF"/>
        </w:rPr>
        <w:t xml:space="preserve">n vitro </w:t>
      </w:r>
      <w:r w:rsidRPr="005F4145">
        <w:rPr>
          <w:rFonts w:ascii="Times New Roman" w:hAnsi="Times New Roman" w:cs="Times New Roman"/>
          <w:b/>
          <w:bCs/>
          <w:color w:val="000000" w:themeColor="text1"/>
          <w:sz w:val="24"/>
          <w:szCs w:val="24"/>
          <w:shd w:val="clear" w:color="auto" w:fill="FFFFFF"/>
        </w:rPr>
        <w:t>pull-down assay</w:t>
      </w:r>
    </w:p>
    <w:p w14:paraId="2565964C"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Purified recombinant FLAG-tagged Ubr1(40 </w:t>
      </w:r>
      <w:proofErr w:type="spellStart"/>
      <w:r w:rsidRPr="005F4145">
        <w:rPr>
          <w:rFonts w:ascii="Times New Roman" w:hAnsi="Times New Roman" w:cs="Times New Roman"/>
          <w:color w:val="000000" w:themeColor="text1"/>
          <w:sz w:val="24"/>
          <w:szCs w:val="24"/>
          <w:shd w:val="clear" w:color="auto" w:fill="FFFFFF"/>
        </w:rPr>
        <w:t>μg</w:t>
      </w:r>
      <w:proofErr w:type="spellEnd"/>
      <w:r w:rsidRPr="005F4145">
        <w:rPr>
          <w:rFonts w:ascii="Times New Roman" w:hAnsi="Times New Roman" w:cs="Times New Roman"/>
          <w:color w:val="000000" w:themeColor="text1"/>
          <w:sz w:val="24"/>
          <w:szCs w:val="24"/>
          <w:shd w:val="clear" w:color="auto" w:fill="FFFFFF"/>
        </w:rPr>
        <w:t>) was incubated with purified His-tagged Hsp70 at varying molar ratios in equilibration buffer (50 mM Tris</w:t>
      </w:r>
      <w:r w:rsidRPr="005F4145">
        <w:rPr>
          <w:rFonts w:ascii="Times New Roman" w:hAnsi="Times New Roman" w:cs="Times New Roman" w:hint="eastAsia"/>
          <w:color w:val="000000" w:themeColor="text1"/>
          <w:sz w:val="24"/>
          <w:szCs w:val="24"/>
          <w:shd w:val="clear" w:color="auto" w:fill="FFFFFF"/>
        </w:rPr>
        <w:t>,</w:t>
      </w:r>
      <w:r w:rsidRPr="005F4145">
        <w:rPr>
          <w:rFonts w:ascii="Times New Roman" w:hAnsi="Times New Roman" w:cs="Times New Roman"/>
          <w:color w:val="000000" w:themeColor="text1"/>
          <w:sz w:val="24"/>
          <w:szCs w:val="24"/>
          <w:shd w:val="clear" w:color="auto" w:fill="FFFFFF"/>
        </w:rPr>
        <w:t xml:space="preserve"> 0.15 M NaCl</w:t>
      </w:r>
      <w:r w:rsidRPr="005F4145">
        <w:rPr>
          <w:rFonts w:ascii="Times New Roman" w:hAnsi="Times New Roman" w:cs="Times New Roman" w:hint="eastAsia"/>
          <w:color w:val="000000" w:themeColor="text1"/>
          <w:sz w:val="24"/>
          <w:szCs w:val="24"/>
          <w:shd w:val="clear" w:color="auto" w:fill="FFFFFF"/>
        </w:rPr>
        <w:t>,</w:t>
      </w:r>
      <w:r w:rsidRPr="005F4145">
        <w:rPr>
          <w:rFonts w:ascii="Times New Roman" w:hAnsi="Times New Roman" w:cs="Times New Roman"/>
          <w:color w:val="000000" w:themeColor="text1"/>
          <w:sz w:val="24"/>
          <w:szCs w:val="24"/>
          <w:shd w:val="clear" w:color="auto" w:fill="FFFFFF"/>
        </w:rPr>
        <w:t xml:space="preserve"> pH 7.4 protease inhibitor cocktail (Roche), 1 mM PMSF and 10% glycerol). The total reaction volume was adjusted to uniformity using the same buffer. The mixture was incubated at 4°C with rotation for 2 hours to facilitate protein complex formation. Simultaneously, 40 µl of Anti-DYKDDDDK (FLAG) Affinity Beads slurry (Smart-Lifesciences SA042001) was transferred to a 1.5 ml microcentrifuge tube and centrifuged at 5000 g for 1 min. The supernatant was aspirated and discarded. The resin was resuspended in 0.5 ml of equilibration buffer, followed by centrifugation at 5000 g for 1 min and supernatant removal. This washing procedure was repeated once to complete bead equilibration. Following equilibration, the protein mixture was added to the prepared beads and incubated at 4°C with continuous rotation for 2 hours. Post-incubation, the beads were collected by centrifugation at 5000 g for 1 min, and the supernatant was discarded. The beads were subsequently washed three times with 0.5 ml of wash buffer (50 mM Tris</w:t>
      </w:r>
      <w:r w:rsidRPr="005F4145">
        <w:rPr>
          <w:rFonts w:ascii="Times New Roman" w:hAnsi="Times New Roman" w:cs="Times New Roman" w:hint="eastAsia"/>
          <w:color w:val="000000" w:themeColor="text1"/>
          <w:sz w:val="24"/>
          <w:szCs w:val="24"/>
          <w:shd w:val="clear" w:color="auto" w:fill="FFFFFF"/>
        </w:rPr>
        <w:t>,</w:t>
      </w:r>
      <w:r w:rsidRPr="005F4145">
        <w:rPr>
          <w:rFonts w:ascii="Times New Roman" w:hAnsi="Times New Roman" w:cs="Times New Roman"/>
          <w:color w:val="000000" w:themeColor="text1"/>
          <w:sz w:val="24"/>
          <w:szCs w:val="24"/>
          <w:shd w:val="clear" w:color="auto" w:fill="FFFFFF"/>
        </w:rPr>
        <w:t xml:space="preserve"> 0.15 M NaCl</w:t>
      </w:r>
      <w:r w:rsidRPr="005F4145">
        <w:rPr>
          <w:rFonts w:ascii="Times New Roman" w:hAnsi="Times New Roman" w:cs="Times New Roman" w:hint="eastAsia"/>
          <w:color w:val="000000" w:themeColor="text1"/>
          <w:sz w:val="24"/>
          <w:szCs w:val="24"/>
          <w:shd w:val="clear" w:color="auto" w:fill="FFFFFF"/>
        </w:rPr>
        <w:t>,</w:t>
      </w:r>
      <w:r w:rsidRPr="005F4145">
        <w:rPr>
          <w:rFonts w:ascii="Times New Roman" w:hAnsi="Times New Roman" w:cs="Times New Roman"/>
          <w:color w:val="000000" w:themeColor="text1"/>
          <w:sz w:val="24"/>
          <w:szCs w:val="24"/>
          <w:shd w:val="clear" w:color="auto" w:fill="FFFFFF"/>
        </w:rPr>
        <w:t xml:space="preserve"> pH 7.4) to eliminate nonspecifically bound proteins. Each wash cycle consisted of resuspension, gentle mixing, centrifugation at 5000 g for 1 min at 4°C, and careful supernatant aspiration. After the final wash, bound protein complexes were eluted using 100 µl of competitive elution buffer (50 mM Tris</w:t>
      </w:r>
      <w:r w:rsidRPr="005F4145">
        <w:rPr>
          <w:rFonts w:ascii="Times New Roman" w:hAnsi="Times New Roman" w:cs="Times New Roman" w:hint="eastAsia"/>
          <w:color w:val="000000" w:themeColor="text1"/>
          <w:sz w:val="24"/>
          <w:szCs w:val="24"/>
          <w:shd w:val="clear" w:color="auto" w:fill="FFFFFF"/>
        </w:rPr>
        <w:t>,</w:t>
      </w:r>
      <w:r w:rsidRPr="005F4145">
        <w:rPr>
          <w:rFonts w:ascii="Times New Roman" w:hAnsi="Times New Roman" w:cs="Times New Roman"/>
          <w:color w:val="000000" w:themeColor="text1"/>
          <w:sz w:val="24"/>
          <w:szCs w:val="24"/>
          <w:shd w:val="clear" w:color="auto" w:fill="FFFFFF"/>
        </w:rPr>
        <w:t xml:space="preserve"> 0.15 M NaCl</w:t>
      </w:r>
      <w:r w:rsidRPr="005F4145">
        <w:rPr>
          <w:rFonts w:ascii="Times New Roman" w:hAnsi="Times New Roman" w:cs="Times New Roman" w:hint="eastAsia"/>
          <w:color w:val="000000" w:themeColor="text1"/>
          <w:sz w:val="24"/>
          <w:szCs w:val="24"/>
          <w:shd w:val="clear" w:color="auto" w:fill="FFFFFF"/>
        </w:rPr>
        <w:t>,</w:t>
      </w:r>
      <w:r w:rsidRPr="005F4145">
        <w:rPr>
          <w:rFonts w:ascii="Times New Roman" w:hAnsi="Times New Roman" w:cs="Times New Roman"/>
          <w:color w:val="000000" w:themeColor="text1"/>
          <w:sz w:val="24"/>
          <w:szCs w:val="24"/>
          <w:shd w:val="clear" w:color="auto" w:fill="FFFFFF"/>
        </w:rPr>
        <w:t xml:space="preserve"> 500 </w:t>
      </w:r>
      <w:proofErr w:type="spellStart"/>
      <w:r w:rsidRPr="005F4145">
        <w:rPr>
          <w:rFonts w:ascii="Times New Roman" w:hAnsi="Times New Roman" w:cs="Times New Roman"/>
          <w:color w:val="000000" w:themeColor="text1"/>
          <w:sz w:val="24"/>
          <w:szCs w:val="24"/>
          <w:shd w:val="clear" w:color="auto" w:fill="FFFFFF"/>
        </w:rPr>
        <w:t>μg</w:t>
      </w:r>
      <w:proofErr w:type="spellEnd"/>
      <w:r w:rsidRPr="005F4145">
        <w:rPr>
          <w:rFonts w:ascii="Times New Roman" w:hAnsi="Times New Roman" w:cs="Times New Roman"/>
          <w:color w:val="000000" w:themeColor="text1"/>
          <w:sz w:val="24"/>
          <w:szCs w:val="24"/>
          <w:shd w:val="clear" w:color="auto" w:fill="FFFFFF"/>
        </w:rPr>
        <w:t xml:space="preserve"> flag peptide/ml</w:t>
      </w:r>
      <w:r w:rsidRPr="005F4145">
        <w:rPr>
          <w:rFonts w:ascii="Times New Roman" w:hAnsi="Times New Roman" w:cs="Times New Roman" w:hint="eastAsia"/>
          <w:color w:val="000000" w:themeColor="text1"/>
          <w:sz w:val="24"/>
          <w:szCs w:val="24"/>
          <w:shd w:val="clear" w:color="auto" w:fill="FFFFFF"/>
        </w:rPr>
        <w:t>,</w:t>
      </w:r>
      <w:r w:rsidRPr="005F4145">
        <w:rPr>
          <w:rFonts w:ascii="Times New Roman" w:hAnsi="Times New Roman" w:cs="Times New Roman"/>
          <w:color w:val="000000" w:themeColor="text1"/>
          <w:sz w:val="24"/>
          <w:szCs w:val="24"/>
          <w:shd w:val="clear" w:color="auto" w:fill="FFFFFF"/>
        </w:rPr>
        <w:t xml:space="preserve"> pH7.4) through incubation at 4°C for 1 h. The eluate was collected by centrifugation at 5000 g for 1 min. Finally, 20 µl of 2×loading buffer was added to each sample, followed by denaturation at 100°C for 10 min, brief centrifugation at 5000 g for 1 min, and collection of the supernatant for subsequent SDS-PAGE analysis.</w:t>
      </w:r>
    </w:p>
    <w:p w14:paraId="4543AAD0" w14:textId="77777777" w:rsidR="00E17D86" w:rsidRPr="005F4145" w:rsidRDefault="00E17D86" w:rsidP="00E17D86">
      <w:pPr>
        <w:rPr>
          <w:rFonts w:ascii="Times New Roman" w:hAnsi="Times New Roman" w:cs="Times New Roman"/>
          <w:b/>
          <w:bCs/>
          <w:color w:val="000000" w:themeColor="text1"/>
          <w:sz w:val="24"/>
          <w:szCs w:val="24"/>
          <w:shd w:val="clear" w:color="auto" w:fill="FFFFFF"/>
        </w:rPr>
      </w:pPr>
      <w:r w:rsidRPr="005F4145">
        <w:rPr>
          <w:rFonts w:ascii="Times New Roman" w:hAnsi="Times New Roman" w:cs="Times New Roman"/>
          <w:b/>
          <w:bCs/>
          <w:color w:val="000000" w:themeColor="text1"/>
          <w:sz w:val="24"/>
          <w:szCs w:val="24"/>
          <w:shd w:val="clear" w:color="auto" w:fill="FFFFFF"/>
        </w:rPr>
        <w:t xml:space="preserve">Western blotting and co-immunoprecipitation </w:t>
      </w:r>
    </w:p>
    <w:p w14:paraId="4FFCD929"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Cells were lysed in RIPA buffer (Cell Signaling Technology, MA, USA) containing complete mini protease inhibitor (Roche, Basel, Switzerland). Lysates were centrifuged at 14,000 3 g for 10 min, and the supernatants were collected. Protein concentrations were determined by the Bradford method. Proteins were separated by SDS-PAGE and transferred onto Immobilon-FL (Millipore, Darmstadt, Germany). After blocking in</w:t>
      </w:r>
    </w:p>
    <w:p w14:paraId="3223CD71" w14:textId="77777777" w:rsidR="00E17D86" w:rsidRPr="005F4145" w:rsidRDefault="00E17D86" w:rsidP="00E17D86">
      <w:pPr>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 xml:space="preserve"> 3%BSA/PBS/Tween-20 for 1 h at room temperature, the blots were incubated with primary antibodies. Immunocomplexes were visualized by appropriate secondary antibodies conjugated with HRP. Proteins were visualized using a Super Signal</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 xml:space="preserve">West Pico Chemiluminescent Substrate (Pierce Biotechnology, Rockford, IL, USA) and </w:t>
      </w:r>
      <w:r w:rsidRPr="005F4145">
        <w:rPr>
          <w:rFonts w:ascii="Times New Roman" w:hAnsi="Times New Roman" w:cs="Times New Roman"/>
          <w:color w:val="000000" w:themeColor="text1"/>
          <w:sz w:val="24"/>
          <w:szCs w:val="24"/>
          <w:shd w:val="clear" w:color="auto" w:fill="FFFFFF"/>
        </w:rPr>
        <w:lastRenderedPageBreak/>
        <w:t>detected on a Kodak Image Station 4000MM Pro (Kodak, New Haven, CT, USA). Band intensity was determined using NIH ImageJ software.</w:t>
      </w:r>
    </w:p>
    <w:p w14:paraId="228D2FD6" w14:textId="77777777" w:rsidR="00E17D86" w:rsidRPr="005F4145" w:rsidRDefault="00E17D86" w:rsidP="00E17D86">
      <w:pPr>
        <w:ind w:firstLineChars="200" w:firstLine="480"/>
        <w:rPr>
          <w:rFonts w:ascii="Times New Roman" w:hAnsi="Times New Roman" w:cs="Times New Roman"/>
          <w:color w:val="000000" w:themeColor="text1"/>
          <w:sz w:val="24"/>
          <w:szCs w:val="24"/>
          <w:shd w:val="clear" w:color="auto" w:fill="FFFFFF"/>
        </w:rPr>
      </w:pPr>
      <w:r w:rsidRPr="005F4145">
        <w:rPr>
          <w:rFonts w:ascii="Times New Roman" w:hAnsi="Times New Roman" w:cs="Times New Roman"/>
          <w:color w:val="000000" w:themeColor="text1"/>
          <w:sz w:val="24"/>
          <w:szCs w:val="24"/>
          <w:shd w:val="clear" w:color="auto" w:fill="FFFFFF"/>
        </w:rPr>
        <w:t>For co-immunoprecipitation, cells were washed twice with ice-cold PBS and lysed on ice in IP buffer (10 mM HEPES, pH 7.4, 50 mM NaCl, 5 mM MgCl</w:t>
      </w:r>
      <w:r w:rsidRPr="005F4145">
        <w:rPr>
          <w:rFonts w:ascii="Times New Roman" w:hAnsi="Times New Roman" w:cs="Times New Roman"/>
          <w:color w:val="000000" w:themeColor="text1"/>
          <w:sz w:val="24"/>
          <w:szCs w:val="24"/>
          <w:shd w:val="clear" w:color="auto" w:fill="FFFFFF"/>
          <w:vertAlign w:val="subscript"/>
        </w:rPr>
        <w:t>2</w:t>
      </w:r>
      <w:r w:rsidRPr="005F4145">
        <w:rPr>
          <w:rFonts w:ascii="Times New Roman" w:hAnsi="Times New Roman" w:cs="Times New Roman"/>
          <w:color w:val="000000" w:themeColor="text1"/>
          <w:sz w:val="24"/>
          <w:szCs w:val="24"/>
          <w:shd w:val="clear" w:color="auto" w:fill="FFFFFF"/>
        </w:rPr>
        <w:t>, 1 mM EGTA, 5% glycerol, and 0.5% Triton X-100) supplemented with</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 xml:space="preserve">a 1% protease/phosphatase inhibitor for 30 min. After centrifugation (15 min, 12,000g, 4 °C), supernatants were collected and normalized to the protein content. 1-2 </w:t>
      </w:r>
      <w:proofErr w:type="spellStart"/>
      <w:r w:rsidRPr="005F4145">
        <w:rPr>
          <w:rFonts w:ascii="Times New Roman" w:hAnsi="Times New Roman" w:cs="Times New Roman"/>
          <w:color w:val="000000" w:themeColor="text1"/>
          <w:sz w:val="24"/>
          <w:szCs w:val="24"/>
          <w:shd w:val="clear" w:color="auto" w:fill="FFFFFF"/>
        </w:rPr>
        <w:t>μg</w:t>
      </w:r>
      <w:proofErr w:type="spellEnd"/>
      <w:r w:rsidRPr="005F4145">
        <w:rPr>
          <w:rFonts w:ascii="Times New Roman" w:hAnsi="Times New Roman" w:cs="Times New Roman"/>
          <w:color w:val="000000" w:themeColor="text1"/>
          <w:sz w:val="24"/>
          <w:szCs w:val="24"/>
          <w:shd w:val="clear" w:color="auto" w:fill="FFFFFF"/>
        </w:rPr>
        <w:t xml:space="preserve"> of antibody was added to an input volume of 1000 </w:t>
      </w:r>
      <w:proofErr w:type="spellStart"/>
      <w:r w:rsidRPr="005F4145">
        <w:rPr>
          <w:rFonts w:ascii="Times New Roman" w:hAnsi="Times New Roman" w:cs="Times New Roman"/>
          <w:color w:val="000000" w:themeColor="text1"/>
          <w:sz w:val="24"/>
          <w:szCs w:val="24"/>
          <w:shd w:val="clear" w:color="auto" w:fill="FFFFFF"/>
        </w:rPr>
        <w:t>μL</w:t>
      </w:r>
      <w:proofErr w:type="spellEnd"/>
      <w:r w:rsidRPr="005F4145">
        <w:rPr>
          <w:rFonts w:ascii="Times New Roman" w:hAnsi="Times New Roman" w:cs="Times New Roman"/>
          <w:color w:val="000000" w:themeColor="text1"/>
          <w:sz w:val="24"/>
          <w:szCs w:val="24"/>
          <w:shd w:val="clear" w:color="auto" w:fill="FFFFFF"/>
        </w:rPr>
        <w:t xml:space="preserve"> with 0.1-0.5 mg/mL protein. After shaking overnight at 4 °C, 20 </w:t>
      </w:r>
      <w:proofErr w:type="spellStart"/>
      <w:r w:rsidRPr="005F4145">
        <w:rPr>
          <w:rFonts w:ascii="Times New Roman" w:hAnsi="Times New Roman" w:cs="Times New Roman"/>
          <w:color w:val="000000" w:themeColor="text1"/>
          <w:sz w:val="24"/>
          <w:szCs w:val="24"/>
          <w:shd w:val="clear" w:color="auto" w:fill="FFFFFF"/>
        </w:rPr>
        <w:t>μL</w:t>
      </w:r>
      <w:proofErr w:type="spellEnd"/>
      <w:r w:rsidRPr="005F4145">
        <w:rPr>
          <w:rFonts w:ascii="Times New Roman" w:hAnsi="Times New Roman" w:cs="Times New Roman"/>
          <w:color w:val="000000" w:themeColor="text1"/>
          <w:sz w:val="24"/>
          <w:szCs w:val="24"/>
          <w:shd w:val="clear" w:color="auto" w:fill="FFFFFF"/>
        </w:rPr>
        <w:t xml:space="preserve"> protein G </w:t>
      </w:r>
      <w:proofErr w:type="spellStart"/>
      <w:r w:rsidRPr="005F4145">
        <w:rPr>
          <w:rFonts w:ascii="Times New Roman" w:hAnsi="Times New Roman" w:cs="Times New Roman"/>
          <w:color w:val="000000" w:themeColor="text1"/>
          <w:sz w:val="24"/>
          <w:szCs w:val="24"/>
          <w:shd w:val="clear" w:color="auto" w:fill="FFFFFF"/>
        </w:rPr>
        <w:t>sepharose</w:t>
      </w:r>
      <w:proofErr w:type="spellEnd"/>
      <w:r w:rsidRPr="005F4145">
        <w:rPr>
          <w:rFonts w:ascii="Times New Roman" w:hAnsi="Times New Roman" w:cs="Times New Roman"/>
          <w:color w:val="000000" w:themeColor="text1"/>
          <w:sz w:val="24"/>
          <w:szCs w:val="24"/>
          <w:shd w:val="clear" w:color="auto" w:fill="FFFFFF"/>
        </w:rPr>
        <w:t xml:space="preserve"> beads (GE Healthcare,</w:t>
      </w:r>
      <w:r w:rsidRPr="005F4145">
        <w:rPr>
          <w:rFonts w:ascii="Times New Roman" w:hAnsi="Times New Roman" w:cs="Times New Roman" w:hint="eastAsia"/>
          <w:color w:val="000000" w:themeColor="text1"/>
          <w:sz w:val="24"/>
          <w:szCs w:val="24"/>
          <w:shd w:val="clear" w:color="auto" w:fill="FFFFFF"/>
        </w:rPr>
        <w:t xml:space="preserve"> </w:t>
      </w:r>
      <w:r w:rsidRPr="005F4145">
        <w:rPr>
          <w:rFonts w:ascii="Times New Roman" w:hAnsi="Times New Roman" w:cs="Times New Roman"/>
          <w:color w:val="000000" w:themeColor="text1"/>
          <w:sz w:val="24"/>
          <w:szCs w:val="24"/>
          <w:shd w:val="clear" w:color="auto" w:fill="FFFFFF"/>
        </w:rPr>
        <w:t>Madison, WI, USA) were added, and the samples were incubated for 2 h at 4 °C with constant rotation. Immunocomplexes were washed three times with IP buffer and solved by heating for 5 min at 100 °C by WB analysis.</w:t>
      </w:r>
    </w:p>
    <w:p w14:paraId="42C07E2D" w14:textId="77777777" w:rsidR="00565BA3" w:rsidRPr="00565BA3" w:rsidRDefault="00565BA3" w:rsidP="00565BA3">
      <w:pPr>
        <w:rPr>
          <w:rFonts w:ascii="Times New Roman" w:hAnsi="Times New Roman" w:cs="Times New Roman"/>
          <w:b/>
          <w:bCs/>
          <w:color w:val="000000" w:themeColor="text1"/>
          <w:sz w:val="24"/>
          <w:szCs w:val="24"/>
          <w:shd w:val="clear" w:color="auto" w:fill="FFFFFF"/>
        </w:rPr>
      </w:pPr>
      <w:r w:rsidRPr="00565BA3">
        <w:rPr>
          <w:rFonts w:ascii="Times New Roman" w:hAnsi="Times New Roman" w:cs="Times New Roman"/>
          <w:b/>
          <w:bCs/>
          <w:color w:val="000000" w:themeColor="text1"/>
          <w:sz w:val="24"/>
          <w:szCs w:val="24"/>
          <w:shd w:val="clear" w:color="auto" w:fill="FFFFFF"/>
        </w:rPr>
        <w:t>Thermal shift assay</w:t>
      </w:r>
    </w:p>
    <w:p w14:paraId="49B256EC" w14:textId="5EF4E2FF" w:rsidR="00565BA3" w:rsidRPr="00565BA3" w:rsidRDefault="00565BA3" w:rsidP="00565BA3">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MDA-MB-231</w:t>
      </w:r>
      <w:r w:rsidRPr="00565BA3">
        <w:rPr>
          <w:rFonts w:ascii="Times New Roman" w:hAnsi="Times New Roman" w:cs="Times New Roman"/>
          <w:color w:val="000000" w:themeColor="text1"/>
          <w:sz w:val="24"/>
          <w:szCs w:val="24"/>
          <w:shd w:val="clear" w:color="auto" w:fill="FFFFFF"/>
        </w:rPr>
        <w:t xml:space="preserve"> cells were lysed using lysis buffer and centrifuged at 12,000 rpm</w:t>
      </w:r>
      <w:r>
        <w:rPr>
          <w:rFonts w:ascii="Times New Roman" w:hAnsi="Times New Roman" w:cs="Times New Roman" w:hint="eastAsia"/>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 xml:space="preserve">for 10 min at 4 °C. PBS, </w:t>
      </w:r>
      <w:r>
        <w:rPr>
          <w:rFonts w:ascii="Times New Roman" w:eastAsia="楷体" w:hAnsi="Times New Roman" w:cs="Times New Roman"/>
          <w:sz w:val="24"/>
          <w:szCs w:val="24"/>
        </w:rPr>
        <w:t>C</w:t>
      </w:r>
      <w:r w:rsidRPr="009D4F4B">
        <w:rPr>
          <w:rFonts w:ascii="Times New Roman" w:eastAsia="楷体" w:hAnsi="Times New Roman" w:cs="Times New Roman"/>
          <w:sz w:val="24"/>
          <w:szCs w:val="24"/>
        </w:rPr>
        <w:t>lozapine</w:t>
      </w:r>
      <w:r>
        <w:rPr>
          <w:rFonts w:ascii="Times New Roman" w:eastAsia="楷体" w:hAnsi="Times New Roman" w:cs="Times New Roman"/>
          <w:sz w:val="24"/>
          <w:szCs w:val="24"/>
        </w:rPr>
        <w:t xml:space="preserve"> </w:t>
      </w:r>
      <w:r w:rsidRPr="00565BA3">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10</w:t>
      </w:r>
      <w:r w:rsidRPr="00565BA3">
        <w:rPr>
          <w:rFonts w:ascii="Times New Roman" w:hAnsi="Times New Roman" w:cs="Times New Roman"/>
          <w:color w:val="000000" w:themeColor="text1"/>
          <w:sz w:val="24"/>
          <w:szCs w:val="24"/>
          <w:shd w:val="clear" w:color="auto" w:fill="FFFFFF"/>
        </w:rPr>
        <w:t xml:space="preserve"> µM)</w:t>
      </w:r>
      <w:r>
        <w:rPr>
          <w:rFonts w:ascii="Times New Roman" w:hAnsi="Times New Roman" w:cs="Times New Roman"/>
          <w:color w:val="000000" w:themeColor="text1"/>
          <w:sz w:val="24"/>
          <w:szCs w:val="24"/>
          <w:shd w:val="clear" w:color="auto" w:fill="FFFFFF"/>
        </w:rPr>
        <w:t>,</w:t>
      </w:r>
      <w:r w:rsidRPr="00565BA3">
        <w:rPr>
          <w:rFonts w:ascii="Times New Roman" w:hAnsi="Times New Roman" w:cs="Times New Roman"/>
          <w:color w:val="000000" w:themeColor="text1"/>
          <w:sz w:val="24"/>
          <w:szCs w:val="24"/>
          <w:shd w:val="clear" w:color="auto" w:fill="FFFFFF"/>
        </w:rPr>
        <w:t xml:space="preserve"> Olanzapine (</w:t>
      </w:r>
      <w:r>
        <w:rPr>
          <w:rFonts w:ascii="Times New Roman" w:hAnsi="Times New Roman" w:cs="Times New Roman"/>
          <w:color w:val="000000" w:themeColor="text1"/>
          <w:sz w:val="24"/>
          <w:szCs w:val="24"/>
          <w:shd w:val="clear" w:color="auto" w:fill="FFFFFF"/>
        </w:rPr>
        <w:t>10</w:t>
      </w:r>
      <w:r w:rsidRPr="00565BA3">
        <w:rPr>
          <w:rFonts w:ascii="Times New Roman" w:hAnsi="Times New Roman" w:cs="Times New Roman"/>
          <w:color w:val="000000" w:themeColor="text1"/>
          <w:sz w:val="24"/>
          <w:szCs w:val="24"/>
          <w:shd w:val="clear" w:color="auto" w:fill="FFFFFF"/>
        </w:rPr>
        <w:t xml:space="preserve"> µM) or Risperidone (</w:t>
      </w:r>
      <w:r>
        <w:rPr>
          <w:rFonts w:ascii="Times New Roman" w:hAnsi="Times New Roman" w:cs="Times New Roman"/>
          <w:color w:val="000000" w:themeColor="text1"/>
          <w:sz w:val="24"/>
          <w:szCs w:val="24"/>
          <w:shd w:val="clear" w:color="auto" w:fill="FFFFFF"/>
        </w:rPr>
        <w:t>10</w:t>
      </w:r>
      <w:r w:rsidRPr="00565BA3">
        <w:rPr>
          <w:rFonts w:ascii="Times New Roman" w:hAnsi="Times New Roman" w:cs="Times New Roman"/>
          <w:color w:val="000000" w:themeColor="text1"/>
          <w:sz w:val="24"/>
          <w:szCs w:val="24"/>
          <w:shd w:val="clear" w:color="auto" w:fill="FFFFFF"/>
        </w:rPr>
        <w:t xml:space="preserve"> µM) were added</w:t>
      </w:r>
      <w:r>
        <w:rPr>
          <w:rFonts w:ascii="Times New Roman" w:hAnsi="Times New Roman" w:cs="Times New Roman"/>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to cell lysates, heated to graded temperatures (</w:t>
      </w:r>
      <w:r>
        <w:rPr>
          <w:rFonts w:ascii="Times New Roman" w:hAnsi="Times New Roman" w:cs="Times New Roman"/>
          <w:color w:val="000000" w:themeColor="text1"/>
          <w:sz w:val="24"/>
          <w:szCs w:val="24"/>
          <w:shd w:val="clear" w:color="auto" w:fill="FFFFFF"/>
        </w:rPr>
        <w:t>58-70</w:t>
      </w:r>
      <w:r w:rsidRPr="00565BA3">
        <w:rPr>
          <w:rFonts w:ascii="Times New Roman" w:hAnsi="Times New Roman" w:cs="Times New Roman"/>
          <w:color w:val="000000" w:themeColor="text1"/>
          <w:sz w:val="24"/>
          <w:szCs w:val="24"/>
          <w:shd w:val="clear" w:color="auto" w:fill="FFFFFF"/>
        </w:rPr>
        <w:t xml:space="preserve"> °C, 3 min) and</w:t>
      </w:r>
      <w:r>
        <w:rPr>
          <w:rFonts w:ascii="Times New Roman" w:hAnsi="Times New Roman" w:cs="Times New Roman" w:hint="eastAsia"/>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centrifuged at 12,000 rpm for 10 min at 4 °C. Soluble proteins were</w:t>
      </w:r>
      <w:r>
        <w:rPr>
          <w:rFonts w:ascii="Times New Roman" w:hAnsi="Times New Roman" w:cs="Times New Roman"/>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 xml:space="preserve">extracted and </w:t>
      </w:r>
      <w:proofErr w:type="spellStart"/>
      <w:r w:rsidRPr="00565BA3">
        <w:rPr>
          <w:rFonts w:ascii="Times New Roman" w:hAnsi="Times New Roman" w:cs="Times New Roman"/>
          <w:color w:val="000000" w:themeColor="text1"/>
          <w:sz w:val="24"/>
          <w:szCs w:val="24"/>
          <w:shd w:val="clear" w:color="auto" w:fill="FFFFFF"/>
        </w:rPr>
        <w:t>analysed</w:t>
      </w:r>
      <w:proofErr w:type="spellEnd"/>
      <w:r w:rsidRPr="00565BA3">
        <w:rPr>
          <w:rFonts w:ascii="Times New Roman" w:hAnsi="Times New Roman" w:cs="Times New Roman"/>
          <w:color w:val="000000" w:themeColor="text1"/>
          <w:sz w:val="24"/>
          <w:szCs w:val="24"/>
          <w:shd w:val="clear" w:color="auto" w:fill="FFFFFF"/>
        </w:rPr>
        <w:t xml:space="preserve"> by immunoblotting.</w:t>
      </w:r>
    </w:p>
    <w:p w14:paraId="59BD7319" w14:textId="77777777" w:rsidR="00565BA3" w:rsidRPr="00565BA3" w:rsidRDefault="00565BA3" w:rsidP="00565BA3">
      <w:pPr>
        <w:rPr>
          <w:rFonts w:ascii="Times New Roman" w:hAnsi="Times New Roman" w:cs="Times New Roman"/>
          <w:b/>
          <w:bCs/>
          <w:color w:val="000000" w:themeColor="text1"/>
          <w:sz w:val="24"/>
          <w:szCs w:val="24"/>
          <w:shd w:val="clear" w:color="auto" w:fill="FFFFFF"/>
        </w:rPr>
      </w:pPr>
      <w:r w:rsidRPr="00565BA3">
        <w:rPr>
          <w:rFonts w:ascii="Times New Roman" w:hAnsi="Times New Roman" w:cs="Times New Roman"/>
          <w:b/>
          <w:bCs/>
          <w:color w:val="000000" w:themeColor="text1"/>
          <w:sz w:val="24"/>
          <w:szCs w:val="24"/>
          <w:shd w:val="clear" w:color="auto" w:fill="FFFFFF"/>
        </w:rPr>
        <w:t>Statistical analysis</w:t>
      </w:r>
    </w:p>
    <w:p w14:paraId="43680A9A" w14:textId="031E310B" w:rsidR="004F1782" w:rsidRDefault="00565BA3" w:rsidP="00565BA3">
      <w:pPr>
        <w:rPr>
          <w:rFonts w:ascii="Times New Roman" w:hAnsi="Times New Roman" w:cs="Times New Roman"/>
          <w:color w:val="000000" w:themeColor="text1"/>
          <w:sz w:val="24"/>
          <w:szCs w:val="24"/>
          <w:shd w:val="clear" w:color="auto" w:fill="FFFFFF"/>
        </w:rPr>
      </w:pPr>
      <w:r w:rsidRPr="00565BA3">
        <w:rPr>
          <w:rFonts w:ascii="Times New Roman" w:hAnsi="Times New Roman" w:cs="Times New Roman"/>
          <w:color w:val="000000" w:themeColor="text1"/>
          <w:sz w:val="24"/>
          <w:szCs w:val="24"/>
          <w:shd w:val="clear" w:color="auto" w:fill="FFFFFF"/>
        </w:rPr>
        <w:t>All data were analyzed using GraphPad Prism (v.8.3.0) or Excel, with n ≥ 3</w:t>
      </w:r>
      <w:r>
        <w:rPr>
          <w:rFonts w:ascii="Times New Roman" w:hAnsi="Times New Roman" w:cs="Times New Roman" w:hint="eastAsia"/>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biological replicates unless otherwise specified. Data are presented</w:t>
      </w:r>
      <w:r>
        <w:rPr>
          <w:rFonts w:ascii="Times New Roman" w:hAnsi="Times New Roman" w:cs="Times New Roman"/>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 xml:space="preserve">as mean ± </w:t>
      </w:r>
      <w:proofErr w:type="spellStart"/>
      <w:r w:rsidRPr="00565BA3">
        <w:rPr>
          <w:rFonts w:ascii="Times New Roman" w:hAnsi="Times New Roman" w:cs="Times New Roman"/>
          <w:color w:val="000000" w:themeColor="text1"/>
          <w:sz w:val="24"/>
          <w:szCs w:val="24"/>
          <w:shd w:val="clear" w:color="auto" w:fill="FFFFFF"/>
        </w:rPr>
        <w:t>s.d.</w:t>
      </w:r>
      <w:proofErr w:type="spellEnd"/>
      <w:r w:rsidRPr="00565BA3">
        <w:rPr>
          <w:rFonts w:ascii="Times New Roman" w:hAnsi="Times New Roman" w:cs="Times New Roman"/>
          <w:color w:val="000000" w:themeColor="text1"/>
          <w:sz w:val="24"/>
          <w:szCs w:val="24"/>
          <w:shd w:val="clear" w:color="auto" w:fill="FFFFFF"/>
        </w:rPr>
        <w:t xml:space="preserve"> All statistical tests were two-tailed. Statistical parameters, including</w:t>
      </w:r>
      <w:r>
        <w:rPr>
          <w:rFonts w:ascii="Times New Roman" w:hAnsi="Times New Roman" w:cs="Times New Roman"/>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scale bars and statistical significance, are shown in the figures and the</w:t>
      </w:r>
      <w:r>
        <w:rPr>
          <w:rFonts w:ascii="Times New Roman" w:hAnsi="Times New Roman" w:cs="Times New Roman"/>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figure legends. Two-group comparisons were analyzed using unpaired</w:t>
      </w:r>
      <w:r>
        <w:rPr>
          <w:rFonts w:ascii="Times New Roman" w:hAnsi="Times New Roman" w:cs="Times New Roman"/>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t-tests. Multiple comparisons among more than two groups were performed</w:t>
      </w:r>
      <w:r>
        <w:rPr>
          <w:rFonts w:ascii="Times New Roman" w:hAnsi="Times New Roman" w:cs="Times New Roman"/>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using one-way ANOVA. A two-way ANOVA was used when two</w:t>
      </w:r>
      <w:r>
        <w:rPr>
          <w:rFonts w:ascii="Times New Roman" w:hAnsi="Times New Roman" w:cs="Times New Roman"/>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 xml:space="preserve">categorical variables were analyzed. </w:t>
      </w:r>
      <w:r w:rsidRPr="00565BA3">
        <w:rPr>
          <w:rFonts w:ascii="Times New Roman" w:hAnsi="Times New Roman" w:cs="Times New Roman"/>
          <w:i/>
          <w:iCs/>
          <w:color w:val="000000" w:themeColor="text1"/>
          <w:sz w:val="24"/>
          <w:szCs w:val="24"/>
          <w:shd w:val="clear" w:color="auto" w:fill="FFFFFF"/>
        </w:rPr>
        <w:t>P</w:t>
      </w:r>
      <w:r w:rsidRPr="00565BA3">
        <w:rPr>
          <w:rFonts w:ascii="Times New Roman" w:hAnsi="Times New Roman" w:cs="Times New Roman"/>
          <w:color w:val="000000" w:themeColor="text1"/>
          <w:sz w:val="24"/>
          <w:szCs w:val="24"/>
          <w:shd w:val="clear" w:color="auto" w:fill="FFFFFF"/>
        </w:rPr>
        <w:t xml:space="preserve"> &lt; 0.05 was</w:t>
      </w:r>
      <w:r>
        <w:rPr>
          <w:rFonts w:ascii="Times New Roman" w:hAnsi="Times New Roman" w:cs="Times New Roman"/>
          <w:color w:val="000000" w:themeColor="text1"/>
          <w:sz w:val="24"/>
          <w:szCs w:val="24"/>
          <w:shd w:val="clear" w:color="auto" w:fill="FFFFFF"/>
        </w:rPr>
        <w:t xml:space="preserve"> </w:t>
      </w:r>
      <w:r w:rsidRPr="00565BA3">
        <w:rPr>
          <w:rFonts w:ascii="Times New Roman" w:hAnsi="Times New Roman" w:cs="Times New Roman"/>
          <w:color w:val="000000" w:themeColor="text1"/>
          <w:sz w:val="24"/>
          <w:szCs w:val="24"/>
          <w:shd w:val="clear" w:color="auto" w:fill="FFFFFF"/>
        </w:rPr>
        <w:t>considered to be statistically significant.</w:t>
      </w:r>
    </w:p>
    <w:p w14:paraId="384C2593" w14:textId="77777777" w:rsidR="004F1782" w:rsidRDefault="004F1782">
      <w:pPr>
        <w:widowControl/>
        <w:jc w:val="lef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br w:type="page"/>
      </w:r>
    </w:p>
    <w:p w14:paraId="1096C55D" w14:textId="53E5B044" w:rsidR="003A45E5" w:rsidRDefault="004F1782" w:rsidP="00565BA3">
      <w:pPr>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rPr>
        <w:lastRenderedPageBreak/>
        <w:drawing>
          <wp:inline distT="0" distB="0" distL="0" distR="0" wp14:anchorId="28003732" wp14:editId="532BEA83">
            <wp:extent cx="5302830" cy="29406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29613" cy="2955537"/>
                    </a:xfrm>
                    <a:prstGeom prst="rect">
                      <a:avLst/>
                    </a:prstGeom>
                    <a:noFill/>
                  </pic:spPr>
                </pic:pic>
              </a:graphicData>
            </a:graphic>
          </wp:inline>
        </w:drawing>
      </w:r>
    </w:p>
    <w:p w14:paraId="2DA7F5C0" w14:textId="1B184A4E" w:rsidR="004413CD" w:rsidRDefault="004413CD" w:rsidP="00565BA3">
      <w:pPr>
        <w:rPr>
          <w:rFonts w:ascii="Times New Roman" w:hAnsi="Times New Roman" w:cs="Times New Roman" w:hint="eastAsia"/>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rPr>
        <w:drawing>
          <wp:inline distT="0" distB="0" distL="0" distR="0" wp14:anchorId="45CB6A02" wp14:editId="7FCD6BC8">
            <wp:extent cx="4908550" cy="152612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4425" cy="1540384"/>
                    </a:xfrm>
                    <a:prstGeom prst="rect">
                      <a:avLst/>
                    </a:prstGeom>
                    <a:noFill/>
                  </pic:spPr>
                </pic:pic>
              </a:graphicData>
            </a:graphic>
          </wp:inline>
        </w:drawing>
      </w:r>
    </w:p>
    <w:p w14:paraId="739A6963" w14:textId="77777777" w:rsidR="003A45E5" w:rsidRDefault="003A45E5" w:rsidP="003A45E5">
      <w:pPr>
        <w:rPr>
          <w:rFonts w:ascii="Times New Roman" w:hAnsi="Times New Roman" w:cs="Times New Roman"/>
          <w:b/>
          <w:bCs/>
          <w:sz w:val="24"/>
          <w:szCs w:val="24"/>
        </w:rPr>
      </w:pPr>
      <w:r w:rsidRPr="005F4145">
        <w:rPr>
          <w:rFonts w:ascii="Times New Roman" w:hAnsi="Times New Roman" w:cs="Times New Roman"/>
          <w:b/>
          <w:bCs/>
          <w:sz w:val="24"/>
          <w:szCs w:val="24"/>
        </w:rPr>
        <w:t>Supplementary Fig. 1</w:t>
      </w:r>
      <w:r>
        <w:rPr>
          <w:rFonts w:ascii="Times New Roman" w:hAnsi="Times New Roman" w:cs="Times New Roman"/>
          <w:b/>
          <w:bCs/>
          <w:sz w:val="24"/>
          <w:szCs w:val="24"/>
        </w:rPr>
        <w:t xml:space="preserve"> Ubiquitin-dependent mitophagy pathway exists in yeast, and POR1, SAM50 and TOM40 is validated as mitophagy substrates. </w:t>
      </w:r>
    </w:p>
    <w:p w14:paraId="4056CEB8" w14:textId="56D08A17" w:rsidR="003A45E5" w:rsidRDefault="003A45E5" w:rsidP="003A45E5">
      <w:pPr>
        <w:rPr>
          <w:rFonts w:ascii="Times New Roman" w:eastAsia="楷体" w:hAnsi="Times New Roman" w:cs="Times New Roman"/>
          <w:sz w:val="24"/>
          <w:szCs w:val="24"/>
        </w:rPr>
      </w:pPr>
      <w:r w:rsidRPr="007605E1">
        <w:rPr>
          <w:rFonts w:ascii="Times New Roman" w:eastAsia="楷体" w:hAnsi="Times New Roman" w:cs="Times New Roman"/>
          <w:b/>
          <w:bCs/>
          <w:sz w:val="24"/>
          <w:szCs w:val="24"/>
        </w:rPr>
        <w:t>a</w:t>
      </w:r>
      <w:r>
        <w:rPr>
          <w:rFonts w:ascii="Times New Roman" w:eastAsia="楷体" w:hAnsi="Times New Roman" w:cs="Times New Roman"/>
          <w:sz w:val="24"/>
          <w:szCs w:val="24"/>
        </w:rPr>
        <w:t>,</w:t>
      </w:r>
      <w:r w:rsidR="000E6DAD">
        <w:rPr>
          <w:rFonts w:ascii="Times New Roman" w:eastAsia="楷体" w:hAnsi="Times New Roman" w:cs="Times New Roman"/>
          <w:sz w:val="24"/>
          <w:szCs w:val="24"/>
        </w:rPr>
        <w:t xml:space="preserve"> </w:t>
      </w:r>
      <w:r w:rsidRPr="007605E1">
        <w:rPr>
          <w:rFonts w:ascii="Times New Roman" w:eastAsia="楷体" w:hAnsi="Times New Roman" w:cs="Times New Roman"/>
          <w:sz w:val="24"/>
          <w:szCs w:val="24"/>
        </w:rPr>
        <w:t xml:space="preserve">Wild-type </w:t>
      </w:r>
      <w:bookmarkStart w:id="1" w:name="_Hlk216532006"/>
      <w:r w:rsidRPr="007605E1">
        <w:rPr>
          <w:rFonts w:ascii="Times New Roman" w:eastAsia="楷体" w:hAnsi="Times New Roman" w:cs="Times New Roman"/>
          <w:sz w:val="24"/>
          <w:szCs w:val="24"/>
        </w:rPr>
        <w:t>(WT)</w:t>
      </w:r>
      <w:bookmarkEnd w:id="1"/>
      <w:r w:rsidRPr="007605E1">
        <w:rPr>
          <w:rFonts w:ascii="Times New Roman" w:eastAsia="楷体" w:hAnsi="Times New Roman" w:cs="Times New Roman"/>
          <w:sz w:val="24"/>
          <w:szCs w:val="24"/>
        </w:rPr>
        <w:t xml:space="preserve"> and Atg8-deficient (</w:t>
      </w:r>
      <w:r w:rsidRPr="007605E1">
        <w:rPr>
          <w:rFonts w:ascii="Times New Roman" w:eastAsia="楷体" w:hAnsi="Times New Roman" w:cs="Times New Roman"/>
          <w:sz w:val="24"/>
          <w:szCs w:val="24"/>
          <w:lang w:val="el-GR"/>
        </w:rPr>
        <w:t>Δ</w:t>
      </w:r>
      <w:r w:rsidRPr="007605E1">
        <w:rPr>
          <w:rFonts w:ascii="Times New Roman" w:eastAsia="楷体" w:hAnsi="Times New Roman" w:cs="Times New Roman"/>
          <w:i/>
          <w:iCs/>
          <w:sz w:val="24"/>
          <w:szCs w:val="24"/>
        </w:rPr>
        <w:t>Atg8</w:t>
      </w:r>
      <w:r w:rsidRPr="007605E1">
        <w:rPr>
          <w:rFonts w:ascii="Times New Roman" w:eastAsia="楷体" w:hAnsi="Times New Roman" w:cs="Times New Roman" w:hint="eastAsia"/>
          <w:sz w:val="24"/>
          <w:szCs w:val="24"/>
        </w:rPr>
        <w:t>)</w:t>
      </w:r>
      <w:r w:rsidRPr="007605E1">
        <w:rPr>
          <w:rFonts w:ascii="Times New Roman" w:eastAsia="楷体" w:hAnsi="Times New Roman" w:cs="Times New Roman"/>
          <w:sz w:val="24"/>
          <w:szCs w:val="24"/>
        </w:rPr>
        <w:t xml:space="preserve"> yeast cells expressing OM45-GFP were cultured in YPL medium for 12 h and then subjected to nitrogen starvation (SD-N) for indicated times. Top: Mitochondria were isolated and subjected to western blotting with anti-ubiquitin (</w:t>
      </w:r>
      <w:proofErr w:type="spellStart"/>
      <w:r w:rsidRPr="007605E1">
        <w:rPr>
          <w:rFonts w:ascii="Times New Roman" w:eastAsia="楷体" w:hAnsi="Times New Roman" w:cs="Times New Roman"/>
          <w:sz w:val="24"/>
          <w:szCs w:val="24"/>
        </w:rPr>
        <w:t>Ub</w:t>
      </w:r>
      <w:proofErr w:type="spellEnd"/>
      <w:r w:rsidRPr="007605E1">
        <w:rPr>
          <w:rFonts w:ascii="Times New Roman" w:eastAsia="楷体" w:hAnsi="Times New Roman" w:cs="Times New Roman"/>
          <w:sz w:val="24"/>
          <w:szCs w:val="24"/>
        </w:rPr>
        <w:t>) antibody</w:t>
      </w:r>
      <w:r w:rsidRPr="007605E1">
        <w:rPr>
          <w:rFonts w:ascii="Times New Roman" w:eastAsia="楷体" w:hAnsi="Times New Roman" w:cs="Times New Roman" w:hint="eastAsia"/>
          <w:sz w:val="24"/>
          <w:szCs w:val="24"/>
        </w:rPr>
        <w:t>.</w:t>
      </w:r>
      <w:r w:rsidRPr="007605E1">
        <w:rPr>
          <w:rFonts w:ascii="Times New Roman" w:eastAsia="楷体" w:hAnsi="Times New Roman" w:cs="Times New Roman"/>
          <w:sz w:val="24"/>
          <w:szCs w:val="24"/>
        </w:rPr>
        <w:t xml:space="preserve"> Bottom: Cells were analyzed for mitophagy via western blot by detecting GFP fusion protein cleavage. </w:t>
      </w:r>
      <w:r w:rsidRPr="007605E1">
        <w:rPr>
          <w:rFonts w:ascii="Times New Roman" w:eastAsia="楷体" w:hAnsi="Times New Roman" w:cs="Times New Roman"/>
          <w:b/>
          <w:bCs/>
          <w:sz w:val="24"/>
          <w:szCs w:val="24"/>
        </w:rPr>
        <w:t>b</w:t>
      </w:r>
      <w:r w:rsidRPr="007605E1">
        <w:rPr>
          <w:rFonts w:ascii="Times New Roman" w:eastAsia="楷体" w:hAnsi="Times New Roman" w:cs="Times New Roman"/>
          <w:sz w:val="24"/>
          <w:szCs w:val="24"/>
        </w:rPr>
        <w:t>,</w:t>
      </w:r>
      <w:r w:rsidRPr="007605E1">
        <w:rPr>
          <w:rFonts w:ascii="Times New Roman" w:eastAsia="楷体" w:hAnsi="Times New Roman" w:cs="Times New Roman"/>
          <w:b/>
          <w:bCs/>
          <w:sz w:val="24"/>
          <w:szCs w:val="24"/>
        </w:rPr>
        <w:t xml:space="preserve"> </w:t>
      </w:r>
      <w:r w:rsidRPr="007605E1">
        <w:rPr>
          <w:rFonts w:ascii="Times New Roman" w:eastAsia="楷体" w:hAnsi="Times New Roman" w:cs="Times New Roman"/>
          <w:sz w:val="24"/>
          <w:szCs w:val="24"/>
        </w:rPr>
        <w:t xml:space="preserve">Yeast cells co-expressing OM45-GFP with Vph1-mCherry were cultured in YPL for 12 h and then starved for 0 or 6 h. Images of cells were obtained using fluorescence microscopy. Scale bars, 1 </w:t>
      </w:r>
      <w:proofErr w:type="spellStart"/>
      <w:r w:rsidRPr="007605E1">
        <w:rPr>
          <w:rFonts w:ascii="Times New Roman" w:eastAsia="楷体" w:hAnsi="Times New Roman" w:cs="Times New Roman"/>
          <w:sz w:val="24"/>
          <w:szCs w:val="24"/>
        </w:rPr>
        <w:t>μm</w:t>
      </w:r>
      <w:proofErr w:type="spellEnd"/>
      <w:r w:rsidRPr="007605E1">
        <w:rPr>
          <w:rFonts w:ascii="Times New Roman" w:eastAsia="楷体" w:hAnsi="Times New Roman" w:cs="Times New Roman"/>
          <w:sz w:val="24"/>
          <w:szCs w:val="24"/>
        </w:rPr>
        <w:t xml:space="preserve">. </w:t>
      </w:r>
      <w:r w:rsidRPr="007605E1">
        <w:rPr>
          <w:rFonts w:ascii="Times New Roman" w:eastAsia="楷体" w:hAnsi="Times New Roman" w:cs="Times New Roman"/>
          <w:b/>
          <w:bCs/>
          <w:sz w:val="24"/>
          <w:szCs w:val="24"/>
        </w:rPr>
        <w:t>c</w:t>
      </w:r>
      <w:r w:rsidRPr="007605E1">
        <w:rPr>
          <w:rFonts w:ascii="Times New Roman" w:eastAsia="楷体" w:hAnsi="Times New Roman" w:cs="Times New Roman"/>
          <w:sz w:val="24"/>
          <w:szCs w:val="24"/>
        </w:rPr>
        <w:t xml:space="preserve">, Transmission electron microscopy (TEM) of yeast cells starved for 0 or 6 h. </w:t>
      </w:r>
      <w:r w:rsidRPr="003A3F21">
        <w:rPr>
          <w:rFonts w:ascii="Times New Roman" w:eastAsia="楷体" w:hAnsi="Times New Roman" w:cs="Times New Roman"/>
          <w:sz w:val="24"/>
          <w:szCs w:val="24"/>
        </w:rPr>
        <w:t>m</w:t>
      </w:r>
      <w:r>
        <w:rPr>
          <w:rFonts w:ascii="Times New Roman" w:eastAsia="楷体" w:hAnsi="Times New Roman" w:cs="Times New Roman"/>
          <w:sz w:val="24"/>
          <w:szCs w:val="24"/>
        </w:rPr>
        <w:t xml:space="preserve">, </w:t>
      </w:r>
      <w:r w:rsidRPr="00D862B7">
        <w:rPr>
          <w:rFonts w:ascii="Times New Roman" w:eastAsia="楷体" w:hAnsi="Times New Roman" w:cs="Times New Roman"/>
          <w:sz w:val="24"/>
          <w:szCs w:val="24"/>
        </w:rPr>
        <w:t xml:space="preserve">mitochondria, </w:t>
      </w:r>
      <w:r>
        <w:rPr>
          <w:rFonts w:ascii="Times New Roman" w:eastAsia="楷体" w:hAnsi="Times New Roman" w:cs="Times New Roman"/>
          <w:sz w:val="24"/>
          <w:szCs w:val="24"/>
        </w:rPr>
        <w:t>v,</w:t>
      </w:r>
      <w:r w:rsidRPr="00D862B7">
        <w:rPr>
          <w:rFonts w:ascii="Times New Roman" w:eastAsia="楷体" w:hAnsi="Times New Roman" w:cs="Times New Roman"/>
          <w:sz w:val="24"/>
          <w:szCs w:val="24"/>
        </w:rPr>
        <w:t xml:space="preserve"> vacuole, Scale bars, 1 </w:t>
      </w:r>
      <w:proofErr w:type="spellStart"/>
      <w:r w:rsidRPr="00D862B7">
        <w:rPr>
          <w:rFonts w:ascii="Times New Roman" w:eastAsia="楷体" w:hAnsi="Times New Roman" w:cs="Times New Roman"/>
          <w:sz w:val="24"/>
          <w:szCs w:val="24"/>
        </w:rPr>
        <w:t>μm</w:t>
      </w:r>
      <w:proofErr w:type="spellEnd"/>
      <w:r w:rsidRPr="007605E1">
        <w:rPr>
          <w:rFonts w:ascii="Times New Roman" w:eastAsia="楷体" w:hAnsi="Times New Roman" w:cs="Times New Roman"/>
          <w:sz w:val="24"/>
          <w:szCs w:val="24"/>
        </w:rPr>
        <w:t>. Mitochondria within the vacuoles are indicated by red arrowheads and those out of the vacuoles by green arrowheads.</w:t>
      </w:r>
      <w:r>
        <w:rPr>
          <w:rFonts w:ascii="Times New Roman" w:eastAsia="楷体" w:hAnsi="Times New Roman" w:cs="Times New Roman"/>
          <w:sz w:val="24"/>
          <w:szCs w:val="24"/>
        </w:rPr>
        <w:t xml:space="preserve"> </w:t>
      </w:r>
      <w:r w:rsidRPr="007605E1">
        <w:rPr>
          <w:rFonts w:ascii="Times New Roman" w:eastAsia="楷体" w:hAnsi="Times New Roman" w:cs="Times New Roman"/>
          <w:b/>
          <w:bCs/>
          <w:sz w:val="24"/>
          <w:szCs w:val="24"/>
        </w:rPr>
        <w:t>d-</w:t>
      </w:r>
      <w:r>
        <w:rPr>
          <w:rFonts w:ascii="Times New Roman" w:eastAsia="楷体" w:hAnsi="Times New Roman" w:cs="Times New Roman"/>
          <w:b/>
          <w:bCs/>
          <w:sz w:val="24"/>
          <w:szCs w:val="24"/>
        </w:rPr>
        <w:t>g</w:t>
      </w:r>
      <w:r>
        <w:rPr>
          <w:rFonts w:ascii="Times New Roman" w:eastAsia="楷体" w:hAnsi="Times New Roman" w:cs="Times New Roman"/>
          <w:sz w:val="24"/>
          <w:szCs w:val="24"/>
        </w:rPr>
        <w:t xml:space="preserve">, </w:t>
      </w:r>
      <w:r w:rsidRPr="007605E1">
        <w:rPr>
          <w:rFonts w:ascii="Times New Roman" w:eastAsia="楷体" w:hAnsi="Times New Roman" w:cs="Times New Roman"/>
          <w:sz w:val="24"/>
          <w:szCs w:val="24"/>
        </w:rPr>
        <w:t>WT or ΔAtg8 yeast cells transfected with FLAG-POR1</w:t>
      </w:r>
      <w:r>
        <w:rPr>
          <w:rFonts w:ascii="Times New Roman" w:eastAsia="楷体" w:hAnsi="Times New Roman" w:cs="Times New Roman"/>
          <w:sz w:val="24"/>
          <w:szCs w:val="24"/>
        </w:rPr>
        <w:t xml:space="preserve"> (</w:t>
      </w:r>
      <w:r w:rsidRPr="007605E1">
        <w:rPr>
          <w:rFonts w:ascii="Times New Roman" w:eastAsia="楷体" w:hAnsi="Times New Roman" w:cs="Times New Roman"/>
          <w:b/>
          <w:bCs/>
          <w:sz w:val="24"/>
          <w:szCs w:val="24"/>
        </w:rPr>
        <w:t>d</w:t>
      </w:r>
      <w:r>
        <w:rPr>
          <w:rFonts w:ascii="Times New Roman" w:eastAsia="楷体" w:hAnsi="Times New Roman" w:cs="Times New Roman"/>
          <w:sz w:val="24"/>
          <w:szCs w:val="24"/>
        </w:rPr>
        <w:t>), FLAG-SAM50 (</w:t>
      </w:r>
      <w:r w:rsidRPr="007605E1">
        <w:rPr>
          <w:rFonts w:ascii="Times New Roman" w:eastAsia="楷体" w:hAnsi="Times New Roman" w:cs="Times New Roman"/>
          <w:b/>
          <w:bCs/>
          <w:sz w:val="24"/>
          <w:szCs w:val="24"/>
        </w:rPr>
        <w:t>e</w:t>
      </w:r>
      <w:r>
        <w:rPr>
          <w:rFonts w:ascii="Times New Roman" w:eastAsia="楷体" w:hAnsi="Times New Roman" w:cs="Times New Roman"/>
          <w:sz w:val="24"/>
          <w:szCs w:val="24"/>
        </w:rPr>
        <w:t>), FLAG-TOM40 (</w:t>
      </w:r>
      <w:r w:rsidRPr="007605E1">
        <w:rPr>
          <w:rFonts w:ascii="Times New Roman" w:eastAsia="楷体" w:hAnsi="Times New Roman" w:cs="Times New Roman"/>
          <w:b/>
          <w:bCs/>
          <w:sz w:val="24"/>
          <w:szCs w:val="24"/>
        </w:rPr>
        <w:t>f</w:t>
      </w:r>
      <w:r>
        <w:rPr>
          <w:rFonts w:ascii="Times New Roman" w:eastAsia="楷体" w:hAnsi="Times New Roman" w:cs="Times New Roman"/>
          <w:sz w:val="24"/>
          <w:szCs w:val="24"/>
        </w:rPr>
        <w:t>)</w:t>
      </w:r>
      <w:r w:rsidRPr="007605E1">
        <w:rPr>
          <w:rFonts w:ascii="Times New Roman" w:eastAsia="楷体" w:hAnsi="Times New Roman" w:cs="Times New Roman"/>
          <w:sz w:val="24"/>
          <w:szCs w:val="24"/>
        </w:rPr>
        <w:t xml:space="preserve"> </w:t>
      </w:r>
      <w:r>
        <w:rPr>
          <w:rFonts w:ascii="Times New Roman" w:eastAsia="楷体" w:hAnsi="Times New Roman" w:cs="Times New Roman"/>
          <w:sz w:val="24"/>
          <w:szCs w:val="24"/>
        </w:rPr>
        <w:t>or FLAG-TOM20 (</w:t>
      </w:r>
      <w:r w:rsidRPr="00C365ED">
        <w:rPr>
          <w:rFonts w:ascii="Times New Roman" w:eastAsia="楷体" w:hAnsi="Times New Roman" w:cs="Times New Roman"/>
          <w:b/>
          <w:bCs/>
          <w:sz w:val="24"/>
          <w:szCs w:val="24"/>
        </w:rPr>
        <w:t>g</w:t>
      </w:r>
      <w:r>
        <w:rPr>
          <w:rFonts w:ascii="Times New Roman" w:eastAsia="楷体" w:hAnsi="Times New Roman" w:cs="Times New Roman"/>
          <w:sz w:val="24"/>
          <w:szCs w:val="24"/>
        </w:rPr>
        <w:t xml:space="preserve">) </w:t>
      </w:r>
      <w:r w:rsidRPr="007605E1">
        <w:rPr>
          <w:rFonts w:ascii="Times New Roman" w:eastAsia="楷体" w:hAnsi="Times New Roman" w:cs="Times New Roman"/>
          <w:sz w:val="24"/>
          <w:szCs w:val="24"/>
        </w:rPr>
        <w:t xml:space="preserve">were cultured in YPL and then starved for 3, 6, or 12 h. Cell lysates were immunoprecipitated using anti-FLAG agarose beads and western blotting for a ladder of high molecular weight ubiquitinated </w:t>
      </w:r>
      <w:r>
        <w:rPr>
          <w:rFonts w:ascii="Times New Roman" w:eastAsia="楷体" w:hAnsi="Times New Roman" w:cs="Times New Roman"/>
          <w:sz w:val="24"/>
          <w:szCs w:val="24"/>
        </w:rPr>
        <w:t>proteins</w:t>
      </w:r>
      <w:r w:rsidRPr="007605E1">
        <w:rPr>
          <w:rFonts w:ascii="Times New Roman" w:eastAsia="楷体" w:hAnsi="Times New Roman" w:cs="Times New Roman"/>
          <w:sz w:val="24"/>
          <w:szCs w:val="24"/>
        </w:rPr>
        <w:t xml:space="preserve"> with anti-FLAG antibody. The expression level of the POR1</w:t>
      </w:r>
      <w:r>
        <w:rPr>
          <w:rFonts w:ascii="Times New Roman" w:eastAsia="楷体" w:hAnsi="Times New Roman" w:cs="Times New Roman"/>
          <w:sz w:val="24"/>
          <w:szCs w:val="24"/>
        </w:rPr>
        <w:t>, SAM50 or TOM40</w:t>
      </w:r>
      <w:r w:rsidRPr="007605E1">
        <w:rPr>
          <w:rFonts w:ascii="Times New Roman" w:eastAsia="楷体" w:hAnsi="Times New Roman" w:cs="Times New Roman"/>
          <w:sz w:val="24"/>
          <w:szCs w:val="24"/>
        </w:rPr>
        <w:t xml:space="preserve"> protein was analyzed by western blotting with anti-FLAG antibody in cell lysates. </w:t>
      </w:r>
      <w:r w:rsidRPr="00C365ED">
        <w:rPr>
          <w:rFonts w:ascii="Times New Roman" w:eastAsia="楷体" w:hAnsi="Times New Roman" w:cs="Times New Roman"/>
          <w:b/>
          <w:bCs/>
          <w:sz w:val="24"/>
          <w:szCs w:val="24"/>
        </w:rPr>
        <w:t>h</w:t>
      </w:r>
      <w:r>
        <w:rPr>
          <w:rFonts w:ascii="Times New Roman" w:eastAsia="楷体" w:hAnsi="Times New Roman" w:cs="Times New Roman"/>
          <w:sz w:val="24"/>
          <w:szCs w:val="24"/>
        </w:rPr>
        <w:t xml:space="preserve">, </w:t>
      </w:r>
      <w:r w:rsidRPr="00C365ED">
        <w:rPr>
          <w:rFonts w:ascii="Times New Roman" w:eastAsia="楷体" w:hAnsi="Times New Roman" w:cs="Times New Roman"/>
          <w:sz w:val="24"/>
          <w:szCs w:val="24"/>
        </w:rPr>
        <w:t>Yeast cells co-expressing FLAG-POR1 with either HA-Ubr1 or the Myc-Atg8 were starved for 0 or 3 h, followed by co-IP with anti-FLAG antibody and analyzed by western blotting with anti-HA or anti-</w:t>
      </w:r>
      <w:proofErr w:type="spellStart"/>
      <w:r w:rsidRPr="00C365ED">
        <w:rPr>
          <w:rFonts w:ascii="Times New Roman" w:eastAsia="楷体" w:hAnsi="Times New Roman" w:cs="Times New Roman"/>
          <w:sz w:val="24"/>
          <w:szCs w:val="24"/>
        </w:rPr>
        <w:t>Myc</w:t>
      </w:r>
      <w:proofErr w:type="spellEnd"/>
      <w:r w:rsidRPr="00C365ED">
        <w:rPr>
          <w:rFonts w:ascii="Times New Roman" w:eastAsia="楷体" w:hAnsi="Times New Roman" w:cs="Times New Roman"/>
          <w:sz w:val="24"/>
          <w:szCs w:val="24"/>
        </w:rPr>
        <w:t xml:space="preserve"> antibody.</w:t>
      </w:r>
      <w:r>
        <w:rPr>
          <w:rFonts w:ascii="Times New Roman" w:eastAsia="楷体" w:hAnsi="Times New Roman" w:cs="Times New Roman"/>
          <w:sz w:val="24"/>
          <w:szCs w:val="24"/>
        </w:rPr>
        <w:t xml:space="preserve"> </w:t>
      </w:r>
      <w:proofErr w:type="spellStart"/>
      <w:r w:rsidRPr="00C365ED">
        <w:rPr>
          <w:rFonts w:ascii="Times New Roman" w:eastAsia="楷体" w:hAnsi="Times New Roman" w:cs="Times New Roman"/>
          <w:b/>
          <w:bCs/>
          <w:sz w:val="24"/>
          <w:szCs w:val="24"/>
        </w:rPr>
        <w:t>i</w:t>
      </w:r>
      <w:proofErr w:type="spellEnd"/>
      <w:r>
        <w:rPr>
          <w:rFonts w:ascii="Times New Roman" w:eastAsia="楷体" w:hAnsi="Times New Roman" w:cs="Times New Roman"/>
          <w:sz w:val="24"/>
          <w:szCs w:val="24"/>
        </w:rPr>
        <w:t xml:space="preserve">, </w:t>
      </w:r>
      <w:r w:rsidRPr="005F4145">
        <w:rPr>
          <w:rFonts w:ascii="Times New Roman" w:eastAsia="楷体" w:hAnsi="Times New Roman" w:cs="Times New Roman"/>
          <w:sz w:val="24"/>
          <w:szCs w:val="24"/>
        </w:rPr>
        <w:t>WT</w:t>
      </w:r>
      <w:r w:rsidRPr="005F4145">
        <w:rPr>
          <w:rFonts w:ascii="Times New Roman" w:eastAsia="楷体" w:hAnsi="Times New Roman" w:cs="Times New Roman" w:hint="eastAsia"/>
          <w:sz w:val="24"/>
          <w:szCs w:val="24"/>
        </w:rPr>
        <w:t>,</w:t>
      </w:r>
      <w:r w:rsidRPr="005F4145">
        <w:rPr>
          <w:rFonts w:ascii="Times New Roman" w:eastAsia="楷体" w:hAnsi="Times New Roman" w:cs="Times New Roman"/>
          <w:sz w:val="24"/>
          <w:szCs w:val="24"/>
        </w:rPr>
        <w:t xml:space="preserve"> </w:t>
      </w:r>
      <w:r w:rsidRPr="005F4145">
        <w:rPr>
          <w:rFonts w:ascii="Times New Roman" w:eastAsia="楷体" w:hAnsi="Times New Roman" w:cs="Times New Roman"/>
          <w:sz w:val="24"/>
          <w:szCs w:val="24"/>
          <w:lang w:val="el-GR"/>
        </w:rPr>
        <w:t>Δ</w:t>
      </w:r>
      <w:r w:rsidRPr="005F4145">
        <w:rPr>
          <w:rFonts w:ascii="Times New Roman" w:eastAsia="楷体" w:hAnsi="Times New Roman" w:cs="Times New Roman"/>
          <w:i/>
          <w:iCs/>
          <w:sz w:val="24"/>
          <w:szCs w:val="24"/>
        </w:rPr>
        <w:t>Atg8</w:t>
      </w:r>
      <w:r w:rsidRPr="005F4145">
        <w:rPr>
          <w:rFonts w:ascii="Times New Roman" w:eastAsia="楷体" w:hAnsi="Times New Roman" w:cs="Times New Roman"/>
          <w:sz w:val="24"/>
          <w:szCs w:val="24"/>
        </w:rPr>
        <w:t xml:space="preserve"> or </w:t>
      </w:r>
      <w:r w:rsidRPr="005F4145">
        <w:rPr>
          <w:rFonts w:ascii="Times New Roman" w:eastAsia="楷体" w:hAnsi="Times New Roman" w:cs="Times New Roman"/>
          <w:sz w:val="24"/>
          <w:szCs w:val="24"/>
          <w:lang w:val="el-GR"/>
        </w:rPr>
        <w:t>Δ</w:t>
      </w:r>
      <w:r w:rsidRPr="005F4145">
        <w:rPr>
          <w:rFonts w:ascii="Times New Roman" w:eastAsia="楷体" w:hAnsi="Times New Roman" w:cs="Times New Roman"/>
          <w:i/>
          <w:iCs/>
          <w:sz w:val="24"/>
          <w:szCs w:val="24"/>
        </w:rPr>
        <w:t xml:space="preserve">Ubr1 </w:t>
      </w:r>
      <w:r w:rsidRPr="005F4145">
        <w:rPr>
          <w:rFonts w:ascii="Times New Roman" w:eastAsia="楷体" w:hAnsi="Times New Roman" w:cs="Times New Roman"/>
          <w:sz w:val="24"/>
          <w:szCs w:val="24"/>
        </w:rPr>
        <w:t xml:space="preserve">yeast cells were starved for 6 days, and then </w:t>
      </w:r>
      <w:r w:rsidRPr="005F4145">
        <w:rPr>
          <w:rFonts w:ascii="Times New Roman" w:eastAsia="楷体" w:hAnsi="Times New Roman" w:cs="Times New Roman"/>
          <w:sz w:val="24"/>
          <w:szCs w:val="24"/>
        </w:rPr>
        <w:lastRenderedPageBreak/>
        <w:t xml:space="preserve">inoculated onto YPD and YPL agar plates, respectively at 30 ℃ </w:t>
      </w:r>
      <w:r w:rsidRPr="005F4145">
        <w:rPr>
          <w:rFonts w:ascii="Times New Roman" w:eastAsia="楷体" w:hAnsi="Times New Roman" w:cs="Times New Roman" w:hint="eastAsia"/>
          <w:sz w:val="24"/>
          <w:szCs w:val="24"/>
        </w:rPr>
        <w:t>for</w:t>
      </w:r>
      <w:r w:rsidRPr="005F4145">
        <w:rPr>
          <w:rFonts w:ascii="Times New Roman" w:eastAsia="楷体" w:hAnsi="Times New Roman" w:cs="Times New Roman"/>
          <w:sz w:val="24"/>
          <w:szCs w:val="24"/>
        </w:rPr>
        <w:t xml:space="preserve"> 3 days.</w:t>
      </w:r>
      <w:r>
        <w:rPr>
          <w:rFonts w:ascii="Times New Roman" w:eastAsia="楷体" w:hAnsi="Times New Roman" w:cs="Times New Roman"/>
          <w:sz w:val="24"/>
          <w:szCs w:val="24"/>
        </w:rPr>
        <w:t xml:space="preserve"> </w:t>
      </w:r>
      <w:r w:rsidRPr="005F4145">
        <w:rPr>
          <w:rFonts w:ascii="Times New Roman" w:eastAsia="楷体" w:hAnsi="Times New Roman" w:cs="Times New Roman"/>
          <w:sz w:val="24"/>
          <w:szCs w:val="24"/>
        </w:rPr>
        <w:t xml:space="preserve">Data are expressed as mean ± </w:t>
      </w:r>
      <w:proofErr w:type="spellStart"/>
      <w:r w:rsidRPr="005F4145">
        <w:rPr>
          <w:rFonts w:ascii="Times New Roman" w:eastAsia="楷体" w:hAnsi="Times New Roman" w:cs="Times New Roman"/>
          <w:sz w:val="24"/>
          <w:szCs w:val="24"/>
        </w:rPr>
        <w:t>s.d.</w:t>
      </w:r>
      <w:proofErr w:type="spellEnd"/>
      <w:r w:rsidRPr="005F4145">
        <w:rPr>
          <w:rFonts w:ascii="Times New Roman" w:eastAsia="楷体" w:hAnsi="Times New Roman" w:cs="Times New Roman"/>
          <w:sz w:val="24"/>
          <w:szCs w:val="24"/>
        </w:rPr>
        <w:t xml:space="preserve"> (n = 3 biological replicates).</w:t>
      </w:r>
      <w:r w:rsidRPr="005F4145">
        <w:rPr>
          <w:rFonts w:ascii="Times New Roman" w:eastAsia="楷体" w:hAnsi="Times New Roman" w:cs="Times New Roman"/>
          <w:sz w:val="24"/>
          <w:szCs w:val="24"/>
          <w:vertAlign w:val="superscript"/>
        </w:rPr>
        <w:t xml:space="preserve"> </w:t>
      </w:r>
      <w:r w:rsidRPr="005F4145">
        <w:rPr>
          <w:rFonts w:ascii="Times New Roman" w:eastAsia="楷体" w:hAnsi="Times New Roman" w:cs="Times New Roman"/>
          <w:sz w:val="24"/>
          <w:szCs w:val="24"/>
        </w:rPr>
        <w:t>The data presented</w:t>
      </w:r>
      <w:r w:rsidRPr="005F4145">
        <w:rPr>
          <w:rFonts w:ascii="Times New Roman" w:eastAsia="楷体" w:hAnsi="Times New Roman" w:cs="Times New Roman" w:hint="eastAsia"/>
          <w:sz w:val="24"/>
          <w:szCs w:val="24"/>
        </w:rPr>
        <w:t xml:space="preserve"> </w:t>
      </w:r>
      <w:r w:rsidRPr="005F4145">
        <w:rPr>
          <w:rFonts w:ascii="Times New Roman" w:eastAsia="楷体" w:hAnsi="Times New Roman" w:cs="Times New Roman"/>
          <w:sz w:val="24"/>
          <w:szCs w:val="24"/>
        </w:rPr>
        <w:t xml:space="preserve">in </w:t>
      </w:r>
      <w:r w:rsidRPr="005F4145">
        <w:rPr>
          <w:rFonts w:ascii="Times New Roman" w:eastAsia="楷体" w:hAnsi="Times New Roman" w:cs="Times New Roman"/>
          <w:b/>
          <w:bCs/>
          <w:sz w:val="24"/>
          <w:szCs w:val="24"/>
        </w:rPr>
        <w:t>a-</w:t>
      </w:r>
      <w:proofErr w:type="spellStart"/>
      <w:r>
        <w:rPr>
          <w:rFonts w:ascii="Times New Roman" w:eastAsia="楷体" w:hAnsi="Times New Roman" w:cs="Times New Roman"/>
          <w:b/>
          <w:bCs/>
          <w:sz w:val="24"/>
          <w:szCs w:val="24"/>
        </w:rPr>
        <w:t>i</w:t>
      </w:r>
      <w:proofErr w:type="spellEnd"/>
      <w:r w:rsidRPr="005F4145">
        <w:rPr>
          <w:rFonts w:ascii="Times New Roman" w:eastAsia="楷体" w:hAnsi="Times New Roman" w:cs="Times New Roman"/>
          <w:sz w:val="24"/>
          <w:szCs w:val="24"/>
        </w:rPr>
        <w:t xml:space="preserve"> are representative of three independent experiments.</w:t>
      </w:r>
    </w:p>
    <w:p w14:paraId="194E80C8" w14:textId="623D3D8B" w:rsidR="004F1782" w:rsidRDefault="00B61209" w:rsidP="003A45E5">
      <w:pPr>
        <w:rPr>
          <w:rFonts w:ascii="Times New Roman" w:eastAsia="楷体" w:hAnsi="Times New Roman" w:cs="Times New Roman"/>
          <w:sz w:val="24"/>
          <w:szCs w:val="24"/>
        </w:rPr>
      </w:pPr>
      <w:r>
        <w:rPr>
          <w:rFonts w:ascii="Times New Roman" w:eastAsia="楷体" w:hAnsi="Times New Roman" w:cs="Times New Roman"/>
          <w:noProof/>
          <w:sz w:val="24"/>
          <w:szCs w:val="24"/>
        </w:rPr>
        <w:drawing>
          <wp:inline distT="0" distB="0" distL="0" distR="0" wp14:anchorId="0FC3BC21" wp14:editId="4D60D700">
            <wp:extent cx="5292753" cy="16044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1567" cy="1616221"/>
                    </a:xfrm>
                    <a:prstGeom prst="rect">
                      <a:avLst/>
                    </a:prstGeom>
                    <a:noFill/>
                  </pic:spPr>
                </pic:pic>
              </a:graphicData>
            </a:graphic>
          </wp:inline>
        </w:drawing>
      </w:r>
    </w:p>
    <w:p w14:paraId="5D4552B7" w14:textId="1724EA0D" w:rsidR="003A45E5" w:rsidRDefault="003A45E5" w:rsidP="003A45E5">
      <w:pPr>
        <w:rPr>
          <w:rFonts w:ascii="Times New Roman" w:eastAsia="楷体" w:hAnsi="Times New Roman" w:cs="Times New Roman"/>
          <w:sz w:val="24"/>
          <w:szCs w:val="24"/>
        </w:rPr>
      </w:pPr>
      <w:r w:rsidRPr="005F4145">
        <w:rPr>
          <w:rFonts w:ascii="Times New Roman" w:hAnsi="Times New Roman" w:cs="Times New Roman"/>
          <w:b/>
          <w:bCs/>
          <w:sz w:val="24"/>
          <w:szCs w:val="24"/>
        </w:rPr>
        <w:t xml:space="preserve">Supplementary Fig. </w:t>
      </w:r>
      <w:r>
        <w:rPr>
          <w:rFonts w:ascii="Times New Roman" w:hAnsi="Times New Roman" w:cs="Times New Roman"/>
          <w:b/>
          <w:bCs/>
          <w:sz w:val="24"/>
          <w:szCs w:val="24"/>
        </w:rPr>
        <w:t xml:space="preserve">2 UBR1/2 and its E3 ligase activity is required for mitophagy. a, </w:t>
      </w:r>
      <w:r w:rsidRPr="00020591">
        <w:rPr>
          <w:rFonts w:ascii="Times New Roman" w:hAnsi="Times New Roman" w:cs="Times New Roman"/>
          <w:sz w:val="24"/>
          <w:szCs w:val="24"/>
        </w:rPr>
        <w:t xml:space="preserve">HEK293 cells transduced with lentiviral control shRNA, </w:t>
      </w:r>
      <w:r w:rsidRPr="00020591">
        <w:rPr>
          <w:rFonts w:ascii="Times New Roman" w:hAnsi="Times New Roman" w:cs="Times New Roman"/>
          <w:i/>
          <w:iCs/>
          <w:sz w:val="24"/>
          <w:szCs w:val="24"/>
        </w:rPr>
        <w:t>UBR1</w:t>
      </w:r>
      <w:r w:rsidRPr="00020591">
        <w:rPr>
          <w:rFonts w:ascii="Times New Roman" w:hAnsi="Times New Roman" w:cs="Times New Roman"/>
          <w:sz w:val="24"/>
          <w:szCs w:val="24"/>
        </w:rPr>
        <w:t xml:space="preserve"> and </w:t>
      </w:r>
      <w:r w:rsidRPr="00020591">
        <w:rPr>
          <w:rFonts w:ascii="Times New Roman" w:hAnsi="Times New Roman" w:cs="Times New Roman"/>
          <w:i/>
          <w:iCs/>
          <w:sz w:val="24"/>
          <w:szCs w:val="24"/>
        </w:rPr>
        <w:t>UBR2</w:t>
      </w:r>
      <w:r w:rsidRPr="00020591">
        <w:rPr>
          <w:rFonts w:ascii="Times New Roman" w:hAnsi="Times New Roman" w:cs="Times New Roman"/>
          <w:sz w:val="24"/>
          <w:szCs w:val="24"/>
        </w:rPr>
        <w:t xml:space="preserve"> shRNA alone or in combination were treated with 20 </w:t>
      </w:r>
      <w:proofErr w:type="spellStart"/>
      <w:r w:rsidRPr="00020591">
        <w:rPr>
          <w:rFonts w:ascii="Times New Roman" w:hAnsi="Times New Roman" w:cs="Times New Roman"/>
          <w:sz w:val="24"/>
          <w:szCs w:val="24"/>
        </w:rPr>
        <w:t>μM</w:t>
      </w:r>
      <w:proofErr w:type="spellEnd"/>
      <w:r w:rsidRPr="00020591">
        <w:rPr>
          <w:rFonts w:ascii="Times New Roman" w:hAnsi="Times New Roman" w:cs="Times New Roman"/>
          <w:sz w:val="24"/>
          <w:szCs w:val="24"/>
        </w:rPr>
        <w:t xml:space="preserve"> CCCP for 24 h. Then, mitochondrial DNA (</w:t>
      </w:r>
      <w:proofErr w:type="spellStart"/>
      <w:r w:rsidRPr="00020591">
        <w:rPr>
          <w:rFonts w:ascii="Times New Roman" w:hAnsi="Times New Roman" w:cs="Times New Roman"/>
          <w:sz w:val="24"/>
          <w:szCs w:val="24"/>
        </w:rPr>
        <w:t>mtDNA</w:t>
      </w:r>
      <w:proofErr w:type="spellEnd"/>
      <w:r w:rsidRPr="00020591">
        <w:rPr>
          <w:rFonts w:ascii="Times New Roman" w:hAnsi="Times New Roman" w:cs="Times New Roman"/>
          <w:sz w:val="24"/>
          <w:szCs w:val="24"/>
        </w:rPr>
        <w:t>) and nuclear DNA (</w:t>
      </w:r>
      <w:proofErr w:type="spellStart"/>
      <w:r w:rsidRPr="00020591">
        <w:rPr>
          <w:rFonts w:ascii="Times New Roman" w:hAnsi="Times New Roman" w:cs="Times New Roman"/>
          <w:sz w:val="24"/>
          <w:szCs w:val="24"/>
        </w:rPr>
        <w:t>nDNA</w:t>
      </w:r>
      <w:proofErr w:type="spellEnd"/>
      <w:r w:rsidRPr="00020591">
        <w:rPr>
          <w:rFonts w:ascii="Times New Roman" w:hAnsi="Times New Roman" w:cs="Times New Roman"/>
          <w:sz w:val="24"/>
          <w:szCs w:val="24"/>
        </w:rPr>
        <w:t>) were extracted for real-time quantitative PCR.</w:t>
      </w:r>
      <w:r>
        <w:rPr>
          <w:rFonts w:ascii="Times New Roman" w:hAnsi="Times New Roman" w:cs="Times New Roman"/>
          <w:sz w:val="24"/>
          <w:szCs w:val="24"/>
        </w:rPr>
        <w:t xml:space="preserve"> </w:t>
      </w:r>
      <w:r w:rsidRPr="00020591">
        <w:rPr>
          <w:rFonts w:ascii="Times New Roman" w:hAnsi="Times New Roman" w:cs="Times New Roman"/>
          <w:b/>
          <w:bCs/>
          <w:sz w:val="24"/>
          <w:szCs w:val="24"/>
        </w:rPr>
        <w:t>b</w:t>
      </w:r>
      <w:r>
        <w:rPr>
          <w:rFonts w:ascii="Times New Roman" w:hAnsi="Times New Roman" w:cs="Times New Roman"/>
          <w:sz w:val="24"/>
          <w:szCs w:val="24"/>
        </w:rPr>
        <w:t xml:space="preserve">, </w:t>
      </w:r>
      <w:r w:rsidRPr="005F4145">
        <w:rPr>
          <w:rFonts w:ascii="Times New Roman" w:eastAsia="楷体" w:hAnsi="Times New Roman" w:cs="Times New Roman"/>
          <w:sz w:val="24"/>
          <w:szCs w:val="24"/>
        </w:rPr>
        <w:t xml:space="preserve">Control shRNA, </w:t>
      </w:r>
      <w:r w:rsidRPr="005F4145">
        <w:rPr>
          <w:rFonts w:ascii="Times New Roman" w:eastAsia="楷体" w:hAnsi="Times New Roman" w:cs="Times New Roman"/>
          <w:i/>
          <w:iCs/>
          <w:sz w:val="24"/>
          <w:szCs w:val="24"/>
        </w:rPr>
        <w:t>UBR1</w:t>
      </w:r>
      <w:r w:rsidRPr="005F4145">
        <w:rPr>
          <w:rFonts w:ascii="Times New Roman" w:eastAsia="楷体" w:hAnsi="Times New Roman" w:cs="Times New Roman"/>
          <w:sz w:val="24"/>
          <w:szCs w:val="24"/>
        </w:rPr>
        <w:t xml:space="preserve"> shRNA, </w:t>
      </w:r>
      <w:r w:rsidRPr="005F4145">
        <w:rPr>
          <w:rFonts w:ascii="Times New Roman" w:eastAsia="楷体" w:hAnsi="Times New Roman" w:cs="Times New Roman"/>
          <w:i/>
          <w:iCs/>
          <w:sz w:val="24"/>
          <w:szCs w:val="24"/>
        </w:rPr>
        <w:t>UBR2</w:t>
      </w:r>
      <w:r w:rsidRPr="005F4145">
        <w:rPr>
          <w:rFonts w:ascii="Times New Roman" w:eastAsia="楷体" w:hAnsi="Times New Roman" w:cs="Times New Roman"/>
          <w:sz w:val="24"/>
          <w:szCs w:val="24"/>
        </w:rPr>
        <w:t xml:space="preserve"> shRNA, </w:t>
      </w:r>
      <w:r w:rsidRPr="005F4145">
        <w:rPr>
          <w:rFonts w:ascii="Times New Roman" w:eastAsia="楷体" w:hAnsi="Times New Roman" w:cs="Times New Roman"/>
          <w:i/>
          <w:iCs/>
          <w:sz w:val="24"/>
          <w:szCs w:val="24"/>
        </w:rPr>
        <w:t>UBR1&amp;UBR2</w:t>
      </w:r>
      <w:r w:rsidRPr="005F4145">
        <w:rPr>
          <w:rFonts w:ascii="Times New Roman" w:eastAsia="楷体" w:hAnsi="Times New Roman" w:cs="Times New Roman"/>
          <w:sz w:val="24"/>
          <w:szCs w:val="24"/>
        </w:rPr>
        <w:t xml:space="preserve"> shRNA-transfected HEK293 cells were treated with cocktail of 3 </w:t>
      </w:r>
      <w:proofErr w:type="spellStart"/>
      <w:r w:rsidRPr="005F4145">
        <w:rPr>
          <w:rFonts w:ascii="Times New Roman" w:eastAsia="楷体" w:hAnsi="Times New Roman" w:cs="Times New Roman"/>
          <w:sz w:val="24"/>
          <w:szCs w:val="24"/>
        </w:rPr>
        <w:t>μg</w:t>
      </w:r>
      <w:proofErr w:type="spellEnd"/>
      <w:r w:rsidRPr="005F4145">
        <w:rPr>
          <w:rFonts w:ascii="Times New Roman" w:eastAsia="楷体" w:hAnsi="Times New Roman" w:cs="Times New Roman"/>
          <w:sz w:val="24"/>
          <w:szCs w:val="24"/>
        </w:rPr>
        <w:t xml:space="preserve">/mL Oligomycin, 3 </w:t>
      </w:r>
      <w:proofErr w:type="spellStart"/>
      <w:r w:rsidRPr="005F4145">
        <w:rPr>
          <w:rFonts w:ascii="Times New Roman" w:eastAsia="楷体" w:hAnsi="Times New Roman" w:cs="Times New Roman"/>
          <w:sz w:val="24"/>
          <w:szCs w:val="24"/>
        </w:rPr>
        <w:t>μg</w:t>
      </w:r>
      <w:proofErr w:type="spellEnd"/>
      <w:r w:rsidRPr="005F4145">
        <w:rPr>
          <w:rFonts w:ascii="Times New Roman" w:eastAsia="楷体" w:hAnsi="Times New Roman" w:cs="Times New Roman"/>
          <w:sz w:val="24"/>
          <w:szCs w:val="24"/>
        </w:rPr>
        <w:t xml:space="preserve">/mL Antimycin A and 100 </w:t>
      </w:r>
      <w:proofErr w:type="spellStart"/>
      <w:r w:rsidRPr="005F4145">
        <w:rPr>
          <w:rFonts w:ascii="Times New Roman" w:eastAsia="楷体" w:hAnsi="Times New Roman" w:cs="Times New Roman"/>
          <w:sz w:val="24"/>
          <w:szCs w:val="24"/>
        </w:rPr>
        <w:t>nM</w:t>
      </w:r>
      <w:proofErr w:type="spellEnd"/>
      <w:r w:rsidRPr="005F4145">
        <w:rPr>
          <w:rFonts w:ascii="Times New Roman" w:eastAsia="楷体" w:hAnsi="Times New Roman" w:cs="Times New Roman"/>
          <w:sz w:val="24"/>
          <w:szCs w:val="24"/>
        </w:rPr>
        <w:t xml:space="preserve"> Rotenone for 24 or in the presence of 0.3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xml:space="preserve"> MG132, followed by western blotting for mitochondrial proteins in the outer membrane (TOM20), inner membrane (COX IV), or matrix (PDH).</w:t>
      </w:r>
      <w:r>
        <w:rPr>
          <w:rFonts w:ascii="Times New Roman" w:eastAsia="楷体" w:hAnsi="Times New Roman" w:cs="Times New Roman"/>
          <w:sz w:val="24"/>
          <w:szCs w:val="24"/>
        </w:rPr>
        <w:t xml:space="preserve"> </w:t>
      </w:r>
      <w:r w:rsidRPr="00FC552E">
        <w:rPr>
          <w:rFonts w:ascii="Times New Roman" w:eastAsia="楷体" w:hAnsi="Times New Roman" w:cs="Times New Roman"/>
          <w:b/>
          <w:bCs/>
          <w:sz w:val="24"/>
          <w:szCs w:val="24"/>
        </w:rPr>
        <w:t>c</w:t>
      </w:r>
      <w:r>
        <w:rPr>
          <w:rFonts w:ascii="Times New Roman" w:eastAsia="楷体" w:hAnsi="Times New Roman" w:cs="Times New Roman"/>
          <w:sz w:val="24"/>
          <w:szCs w:val="24"/>
        </w:rPr>
        <w:t xml:space="preserve">, </w:t>
      </w:r>
      <w:r w:rsidRPr="005F4145">
        <w:rPr>
          <w:rFonts w:ascii="Times New Roman" w:hAnsi="Times New Roman" w:cs="Times New Roman"/>
          <w:sz w:val="24"/>
          <w:szCs w:val="24"/>
        </w:rPr>
        <w:t xml:space="preserve">HEK293 cells transfected with </w:t>
      </w:r>
      <w:r>
        <w:rPr>
          <w:rFonts w:ascii="Times New Roman" w:hAnsi="Times New Roman" w:cs="Times New Roman"/>
          <w:sz w:val="24"/>
          <w:szCs w:val="24"/>
        </w:rPr>
        <w:t xml:space="preserve">empty vector (Ctrl), </w:t>
      </w:r>
      <w:r w:rsidRPr="005F4145">
        <w:rPr>
          <w:rFonts w:ascii="Times New Roman" w:hAnsi="Times New Roman" w:cs="Times New Roman"/>
          <w:sz w:val="24"/>
          <w:szCs w:val="24"/>
        </w:rPr>
        <w:t>UBR1</w:t>
      </w:r>
      <w:r>
        <w:rPr>
          <w:rFonts w:ascii="Times New Roman" w:hAnsi="Times New Roman" w:cs="Times New Roman"/>
          <w:sz w:val="24"/>
          <w:szCs w:val="24"/>
        </w:rPr>
        <w:t xml:space="preserve"> or UBR1</w:t>
      </w:r>
      <w:r w:rsidRPr="00B32E9F">
        <w:rPr>
          <w:rFonts w:ascii="Times New Roman" w:hAnsi="Times New Roman" w:cs="Times New Roman"/>
          <w:sz w:val="24"/>
          <w:szCs w:val="24"/>
          <w:vertAlign w:val="superscript"/>
        </w:rPr>
        <w:t>C1220S</w:t>
      </w:r>
      <w:r>
        <w:rPr>
          <w:rFonts w:ascii="Times New Roman" w:hAnsi="Times New Roman" w:cs="Times New Roman"/>
          <w:sz w:val="24"/>
          <w:szCs w:val="24"/>
        </w:rPr>
        <w:t xml:space="preserve"> were treated with 10 </w:t>
      </w:r>
      <w:proofErr w:type="spellStart"/>
      <w:r w:rsidRPr="005F4145">
        <w:rPr>
          <w:rFonts w:ascii="Times New Roman" w:hAnsi="Times New Roman" w:cs="Times New Roman"/>
          <w:sz w:val="24"/>
          <w:szCs w:val="24"/>
        </w:rPr>
        <w:t>μM</w:t>
      </w:r>
      <w:proofErr w:type="spellEnd"/>
      <w:r w:rsidRPr="005F4145">
        <w:rPr>
          <w:rFonts w:ascii="Times New Roman" w:hAnsi="Times New Roman" w:cs="Times New Roman"/>
          <w:sz w:val="24"/>
          <w:szCs w:val="24"/>
        </w:rPr>
        <w:t xml:space="preserve"> CCCP</w:t>
      </w:r>
      <w:r>
        <w:rPr>
          <w:rFonts w:ascii="Times New Roman" w:hAnsi="Times New Roman" w:cs="Times New Roman"/>
          <w:sz w:val="24"/>
          <w:szCs w:val="24"/>
        </w:rPr>
        <w:t xml:space="preserve"> (low induction of mitophagy in HEK293 cells) for 24 h, followed by western blotting for </w:t>
      </w:r>
      <w:r w:rsidRPr="005F4145">
        <w:rPr>
          <w:rFonts w:ascii="Times New Roman" w:eastAsia="楷体" w:hAnsi="Times New Roman" w:cs="Times New Roman"/>
          <w:sz w:val="24"/>
          <w:szCs w:val="24"/>
        </w:rPr>
        <w:t>COX IV</w:t>
      </w:r>
      <w:r>
        <w:rPr>
          <w:rFonts w:ascii="Times New Roman" w:eastAsia="楷体" w:hAnsi="Times New Roman" w:cs="Times New Roman"/>
          <w:sz w:val="24"/>
          <w:szCs w:val="24"/>
        </w:rPr>
        <w:t>. Two</w:t>
      </w:r>
      <w:r w:rsidRPr="005F4145">
        <w:rPr>
          <w:rFonts w:ascii="Times New Roman" w:eastAsia="楷体" w:hAnsi="Times New Roman" w:cs="Times New Roman"/>
          <w:sz w:val="24"/>
          <w:szCs w:val="24"/>
        </w:rPr>
        <w:t xml:space="preserve">-way ANOVA test was performed for </w:t>
      </w:r>
      <w:r w:rsidR="000E6DAD">
        <w:rPr>
          <w:rFonts w:ascii="Times New Roman" w:eastAsia="楷体" w:hAnsi="Times New Roman" w:cs="Times New Roman"/>
          <w:b/>
          <w:bCs/>
          <w:sz w:val="24"/>
          <w:szCs w:val="24"/>
        </w:rPr>
        <w:t>a-</w:t>
      </w:r>
      <w:r>
        <w:rPr>
          <w:rFonts w:ascii="Times New Roman" w:eastAsia="楷体" w:hAnsi="Times New Roman" w:cs="Times New Roman"/>
          <w:b/>
          <w:bCs/>
          <w:sz w:val="24"/>
          <w:szCs w:val="24"/>
        </w:rPr>
        <w:t>c</w:t>
      </w:r>
      <w:r w:rsidRPr="00D855D4">
        <w:rPr>
          <w:rFonts w:ascii="Times New Roman" w:eastAsia="楷体" w:hAnsi="Times New Roman" w:cs="Times New Roman"/>
          <w:sz w:val="24"/>
          <w:szCs w:val="24"/>
        </w:rPr>
        <w:t>.</w:t>
      </w:r>
      <w:r w:rsidRPr="005F4145">
        <w:rPr>
          <w:rFonts w:ascii="Times New Roman" w:eastAsia="楷体" w:hAnsi="Times New Roman" w:cs="Times New Roman"/>
          <w:sz w:val="24"/>
          <w:szCs w:val="24"/>
        </w:rPr>
        <w:t xml:space="preserve"> </w:t>
      </w:r>
      <w:r w:rsidRPr="005F4145">
        <w:rPr>
          <w:rFonts w:ascii="Times New Roman" w:eastAsia="楷体" w:hAnsi="Times New Roman" w:cs="Times New Roman"/>
          <w:sz w:val="24"/>
          <w:szCs w:val="24"/>
          <w:vertAlign w:val="superscript"/>
        </w:rPr>
        <w:t>**</w:t>
      </w:r>
      <w:r w:rsidRPr="005F4145">
        <w:rPr>
          <w:rFonts w:ascii="Times New Roman" w:eastAsia="楷体" w:hAnsi="Times New Roman" w:cs="Times New Roman"/>
          <w:i/>
          <w:iCs/>
          <w:sz w:val="24"/>
          <w:szCs w:val="24"/>
        </w:rPr>
        <w:t>P</w:t>
      </w:r>
      <w:r w:rsidRPr="005F4145">
        <w:rPr>
          <w:rFonts w:ascii="Times New Roman" w:eastAsia="楷体" w:hAnsi="Times New Roman" w:cs="Times New Roman"/>
          <w:sz w:val="24"/>
          <w:szCs w:val="24"/>
        </w:rPr>
        <w:t xml:space="preserve"> &lt; 0.01, </w:t>
      </w:r>
      <w:r w:rsidRPr="005F4145">
        <w:rPr>
          <w:rFonts w:ascii="Times New Roman" w:eastAsia="楷体" w:hAnsi="Times New Roman" w:cs="Times New Roman"/>
          <w:sz w:val="24"/>
          <w:szCs w:val="24"/>
          <w:vertAlign w:val="superscript"/>
        </w:rPr>
        <w:t>*</w:t>
      </w:r>
      <w:r w:rsidRPr="005F4145">
        <w:rPr>
          <w:rFonts w:ascii="Times New Roman" w:eastAsia="楷体" w:hAnsi="Times New Roman" w:cs="Times New Roman"/>
          <w:i/>
          <w:iCs/>
          <w:sz w:val="24"/>
          <w:szCs w:val="24"/>
        </w:rPr>
        <w:t>P</w:t>
      </w:r>
      <w:r w:rsidRPr="005F4145">
        <w:rPr>
          <w:rFonts w:ascii="Times New Roman" w:eastAsia="楷体" w:hAnsi="Times New Roman" w:cs="Times New Roman"/>
          <w:sz w:val="24"/>
          <w:szCs w:val="24"/>
        </w:rPr>
        <w:t xml:space="preserve"> &lt; 0.05. ns indicates no significance.</w:t>
      </w:r>
      <w:r>
        <w:rPr>
          <w:rFonts w:ascii="Times New Roman" w:eastAsia="楷体" w:hAnsi="Times New Roman" w:cs="Times New Roman"/>
          <w:sz w:val="24"/>
          <w:szCs w:val="24"/>
        </w:rPr>
        <w:t xml:space="preserve"> </w:t>
      </w:r>
      <w:r w:rsidRPr="005F4145">
        <w:rPr>
          <w:rFonts w:ascii="Times New Roman" w:eastAsia="楷体" w:hAnsi="Times New Roman" w:cs="Times New Roman"/>
          <w:sz w:val="24"/>
          <w:szCs w:val="24"/>
        </w:rPr>
        <w:t>The data presented</w:t>
      </w:r>
      <w:r w:rsidRPr="005F4145">
        <w:rPr>
          <w:rFonts w:ascii="Times New Roman" w:eastAsia="楷体" w:hAnsi="Times New Roman" w:cs="Times New Roman" w:hint="eastAsia"/>
          <w:sz w:val="24"/>
          <w:szCs w:val="24"/>
        </w:rPr>
        <w:t xml:space="preserve"> </w:t>
      </w:r>
      <w:r w:rsidRPr="005F4145">
        <w:rPr>
          <w:rFonts w:ascii="Times New Roman" w:eastAsia="楷体" w:hAnsi="Times New Roman" w:cs="Times New Roman"/>
          <w:sz w:val="24"/>
          <w:szCs w:val="24"/>
        </w:rPr>
        <w:t xml:space="preserve">in </w:t>
      </w:r>
      <w:r w:rsidRPr="005F4145">
        <w:rPr>
          <w:rFonts w:ascii="Times New Roman" w:eastAsia="楷体" w:hAnsi="Times New Roman" w:cs="Times New Roman"/>
          <w:b/>
          <w:bCs/>
          <w:sz w:val="24"/>
          <w:szCs w:val="24"/>
        </w:rPr>
        <w:t>a-</w:t>
      </w:r>
      <w:r>
        <w:rPr>
          <w:rFonts w:ascii="Times New Roman" w:eastAsia="楷体" w:hAnsi="Times New Roman" w:cs="Times New Roman"/>
          <w:b/>
          <w:bCs/>
          <w:sz w:val="24"/>
          <w:szCs w:val="24"/>
        </w:rPr>
        <w:t>c</w:t>
      </w:r>
      <w:r w:rsidRPr="005F4145">
        <w:rPr>
          <w:rFonts w:ascii="Times New Roman" w:eastAsia="楷体" w:hAnsi="Times New Roman" w:cs="Times New Roman"/>
          <w:sz w:val="24"/>
          <w:szCs w:val="24"/>
        </w:rPr>
        <w:t xml:space="preserve"> are representative of three independent experiments.</w:t>
      </w:r>
    </w:p>
    <w:p w14:paraId="7E33C066" w14:textId="596E3EA2" w:rsidR="00B61209" w:rsidRDefault="00E2281C" w:rsidP="003A45E5">
      <w:pPr>
        <w:rPr>
          <w:rFonts w:ascii="Times New Roman" w:eastAsia="楷体" w:hAnsi="Times New Roman" w:cs="Times New Roman"/>
          <w:sz w:val="24"/>
          <w:szCs w:val="24"/>
        </w:rPr>
      </w:pPr>
      <w:r>
        <w:rPr>
          <w:rFonts w:ascii="Times New Roman" w:eastAsia="楷体" w:hAnsi="Times New Roman" w:cs="Times New Roman"/>
          <w:noProof/>
          <w:sz w:val="24"/>
          <w:szCs w:val="24"/>
        </w:rPr>
        <w:drawing>
          <wp:inline distT="0" distB="0" distL="0" distR="0" wp14:anchorId="20E21F99" wp14:editId="3E8F0148">
            <wp:extent cx="5541010" cy="330665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0706" cy="3324371"/>
                    </a:xfrm>
                    <a:prstGeom prst="rect">
                      <a:avLst/>
                    </a:prstGeom>
                    <a:noFill/>
                  </pic:spPr>
                </pic:pic>
              </a:graphicData>
            </a:graphic>
          </wp:inline>
        </w:drawing>
      </w:r>
    </w:p>
    <w:p w14:paraId="7565BCCB" w14:textId="5FD3CCD3" w:rsidR="00E2281C" w:rsidRDefault="00E2281C" w:rsidP="003A45E5">
      <w:pPr>
        <w:rPr>
          <w:rFonts w:ascii="Times New Roman" w:eastAsia="楷体" w:hAnsi="Times New Roman" w:cs="Times New Roman" w:hint="eastAsia"/>
          <w:sz w:val="24"/>
          <w:szCs w:val="24"/>
        </w:rPr>
      </w:pPr>
      <w:r>
        <w:rPr>
          <w:rFonts w:ascii="Times New Roman" w:eastAsia="楷体" w:hAnsi="Times New Roman" w:cs="Times New Roman"/>
          <w:noProof/>
          <w:sz w:val="24"/>
          <w:szCs w:val="24"/>
        </w:rPr>
        <w:lastRenderedPageBreak/>
        <w:drawing>
          <wp:inline distT="0" distB="0" distL="0" distR="0" wp14:anchorId="74E820AA" wp14:editId="5667312A">
            <wp:extent cx="5243773" cy="405850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8111" cy="4069604"/>
                    </a:xfrm>
                    <a:prstGeom prst="rect">
                      <a:avLst/>
                    </a:prstGeom>
                    <a:noFill/>
                  </pic:spPr>
                </pic:pic>
              </a:graphicData>
            </a:graphic>
          </wp:inline>
        </w:drawing>
      </w:r>
    </w:p>
    <w:p w14:paraId="47832992" w14:textId="77777777" w:rsidR="003A45E5" w:rsidRDefault="003A45E5" w:rsidP="003A45E5">
      <w:pPr>
        <w:rPr>
          <w:rFonts w:ascii="Times New Roman" w:eastAsia="楷体" w:hAnsi="Times New Roman" w:cs="Times New Roman"/>
          <w:b/>
          <w:bCs/>
          <w:sz w:val="24"/>
          <w:szCs w:val="24"/>
        </w:rPr>
      </w:pPr>
      <w:r w:rsidRPr="005F4145">
        <w:rPr>
          <w:rFonts w:ascii="Times New Roman" w:hAnsi="Times New Roman" w:cs="Times New Roman"/>
          <w:b/>
          <w:bCs/>
          <w:sz w:val="24"/>
          <w:szCs w:val="24"/>
        </w:rPr>
        <w:t xml:space="preserve">Supplementary Fig. </w:t>
      </w:r>
      <w:r>
        <w:rPr>
          <w:rFonts w:ascii="Times New Roman" w:hAnsi="Times New Roman" w:cs="Times New Roman"/>
          <w:b/>
          <w:bCs/>
          <w:sz w:val="24"/>
          <w:szCs w:val="24"/>
        </w:rPr>
        <w:t xml:space="preserve">3 </w:t>
      </w:r>
      <w:r w:rsidRPr="00994701">
        <w:rPr>
          <w:rFonts w:ascii="Times New Roman" w:eastAsia="楷体" w:hAnsi="Times New Roman" w:cs="Times New Roman"/>
          <w:b/>
          <w:bCs/>
          <w:sz w:val="24"/>
          <w:szCs w:val="24"/>
        </w:rPr>
        <w:t xml:space="preserve">β-hairpin with a loop-located lysine </w:t>
      </w:r>
      <w:r>
        <w:rPr>
          <w:rFonts w:ascii="Times New Roman" w:eastAsia="楷体" w:hAnsi="Times New Roman" w:cs="Times New Roman"/>
          <w:b/>
          <w:bCs/>
          <w:sz w:val="24"/>
          <w:szCs w:val="24"/>
        </w:rPr>
        <w:t>underlies</w:t>
      </w:r>
      <w:r w:rsidRPr="00994701">
        <w:rPr>
          <w:rFonts w:ascii="Times New Roman" w:eastAsia="楷体" w:hAnsi="Times New Roman" w:cs="Times New Roman"/>
          <w:b/>
          <w:bCs/>
          <w:sz w:val="24"/>
          <w:szCs w:val="24"/>
        </w:rPr>
        <w:t xml:space="preserve"> </w:t>
      </w:r>
      <w:r w:rsidRPr="004B3D7B">
        <w:rPr>
          <w:rFonts w:ascii="Times New Roman" w:eastAsia="楷体" w:hAnsi="Times New Roman" w:cs="Times New Roman"/>
          <w:b/>
          <w:bCs/>
          <w:sz w:val="24"/>
          <w:szCs w:val="24"/>
        </w:rPr>
        <w:t xml:space="preserve">Hsp70-Ubr1-VDAC1 </w:t>
      </w:r>
      <w:r w:rsidRPr="004B3D7B">
        <w:rPr>
          <w:rFonts w:ascii="Times New Roman" w:eastAsia="楷体" w:hAnsi="Times New Roman" w:cs="Times New Roman"/>
          <w:b/>
          <w:bCs/>
          <w:kern w:val="0"/>
          <w:sz w:val="24"/>
          <w:szCs w:val="24"/>
        </w:rPr>
        <w:t>ternary</w:t>
      </w:r>
      <w:r>
        <w:rPr>
          <w:rFonts w:ascii="Times New Roman" w:eastAsia="楷体" w:hAnsi="Times New Roman" w:cs="Times New Roman"/>
          <w:kern w:val="0"/>
          <w:sz w:val="24"/>
          <w:szCs w:val="24"/>
        </w:rPr>
        <w:t xml:space="preserve"> </w:t>
      </w:r>
      <w:r>
        <w:rPr>
          <w:rFonts w:ascii="Times New Roman" w:eastAsia="楷体" w:hAnsi="Times New Roman" w:cs="Times New Roman"/>
          <w:b/>
          <w:bCs/>
          <w:sz w:val="24"/>
          <w:szCs w:val="24"/>
        </w:rPr>
        <w:t>complex and UBR1/2-mediated mitophagy</w:t>
      </w:r>
      <w:r w:rsidRPr="005F4145">
        <w:rPr>
          <w:rFonts w:ascii="Times New Roman" w:eastAsia="楷体" w:hAnsi="Times New Roman" w:cs="Times New Roman"/>
          <w:b/>
          <w:bCs/>
          <w:sz w:val="24"/>
          <w:szCs w:val="24"/>
        </w:rPr>
        <w:t>.</w:t>
      </w:r>
      <w:r>
        <w:rPr>
          <w:rFonts w:ascii="Times New Roman" w:eastAsia="楷体" w:hAnsi="Times New Roman" w:cs="Times New Roman"/>
          <w:b/>
          <w:bCs/>
          <w:sz w:val="24"/>
          <w:szCs w:val="24"/>
        </w:rPr>
        <w:t xml:space="preserve"> Related to Fig. 3.</w:t>
      </w:r>
    </w:p>
    <w:p w14:paraId="0DDE9FE2" w14:textId="0F30FAC8" w:rsidR="003A45E5" w:rsidRDefault="003A45E5" w:rsidP="003A45E5">
      <w:pPr>
        <w:rPr>
          <w:rFonts w:ascii="Times New Roman" w:hAnsi="Times New Roman" w:cs="Times New Roman"/>
          <w:sz w:val="24"/>
          <w:szCs w:val="24"/>
        </w:rPr>
      </w:pPr>
      <w:r w:rsidRPr="001C64EC">
        <w:rPr>
          <w:rFonts w:ascii="Times New Roman" w:eastAsia="楷体" w:hAnsi="Times New Roman" w:cs="Times New Roman"/>
          <w:b/>
          <w:bCs/>
          <w:sz w:val="24"/>
          <w:szCs w:val="24"/>
        </w:rPr>
        <w:t xml:space="preserve">a, </w:t>
      </w:r>
      <w:r w:rsidR="002947AB">
        <w:rPr>
          <w:rFonts w:ascii="Times New Roman" w:eastAsia="楷体" w:hAnsi="Times New Roman" w:cs="Times New Roman"/>
          <w:sz w:val="24"/>
          <w:szCs w:val="24"/>
        </w:rPr>
        <w:t>T</w:t>
      </w:r>
      <w:r w:rsidR="002947AB" w:rsidRPr="008E56BF">
        <w:rPr>
          <w:rFonts w:ascii="Times New Roman" w:eastAsia="楷体" w:hAnsi="Times New Roman" w:cs="Times New Roman"/>
          <w:sz w:val="24"/>
          <w:szCs w:val="24"/>
        </w:rPr>
        <w:t xml:space="preserve">he spatial positions of the ubiquitinated lysine </w:t>
      </w:r>
      <w:r w:rsidR="002947AB">
        <w:rPr>
          <w:rFonts w:ascii="Times New Roman" w:eastAsia="楷体" w:hAnsi="Times New Roman" w:cs="Times New Roman"/>
          <w:sz w:val="24"/>
          <w:szCs w:val="24"/>
        </w:rPr>
        <w:t xml:space="preserve">and </w:t>
      </w:r>
      <w:r w:rsidR="002947AB" w:rsidRPr="008E56BF">
        <w:rPr>
          <w:rFonts w:ascii="Times New Roman" w:eastAsia="楷体" w:hAnsi="Times New Roman" w:cs="Times New Roman"/>
          <w:sz w:val="24"/>
          <w:szCs w:val="24"/>
        </w:rPr>
        <w:t xml:space="preserve">the β-hairpin strand in </w:t>
      </w:r>
      <w:r w:rsidR="002947AB">
        <w:rPr>
          <w:rFonts w:ascii="Times New Roman" w:eastAsia="楷体" w:hAnsi="Times New Roman" w:cs="Times New Roman"/>
          <w:sz w:val="24"/>
          <w:szCs w:val="24"/>
        </w:rPr>
        <w:t xml:space="preserve">yeast POR1, SAM50, TOM40 and DUG1. </w:t>
      </w:r>
      <w:r w:rsidR="002947AB" w:rsidRPr="002947AB">
        <w:rPr>
          <w:rFonts w:ascii="Times New Roman" w:eastAsia="楷体" w:hAnsi="Times New Roman" w:cs="Times New Roman"/>
          <w:b/>
          <w:bCs/>
          <w:sz w:val="24"/>
          <w:szCs w:val="24"/>
        </w:rPr>
        <w:t>b</w:t>
      </w:r>
      <w:r w:rsidR="002947AB">
        <w:rPr>
          <w:rFonts w:ascii="Times New Roman" w:eastAsia="楷体" w:hAnsi="Times New Roman" w:cs="Times New Roman"/>
          <w:sz w:val="24"/>
          <w:szCs w:val="24"/>
        </w:rPr>
        <w:t xml:space="preserve">, </w:t>
      </w:r>
      <w:r w:rsidR="002947AB" w:rsidRPr="00735FDF">
        <w:rPr>
          <w:rFonts w:ascii="Times New Roman" w:eastAsia="楷体" w:hAnsi="Times New Roman" w:cs="Times New Roman"/>
          <w:sz w:val="24"/>
          <w:szCs w:val="24"/>
        </w:rPr>
        <w:t xml:space="preserve">ITC analysis of </w:t>
      </w:r>
      <w:r w:rsidR="008373A6">
        <w:rPr>
          <w:rFonts w:ascii="Times New Roman" w:eastAsia="楷体" w:hAnsi="Times New Roman" w:cs="Times New Roman"/>
          <w:sz w:val="24"/>
          <w:szCs w:val="24"/>
        </w:rPr>
        <w:t xml:space="preserve">protein </w:t>
      </w:r>
      <w:r w:rsidR="002947AB" w:rsidRPr="00735FDF">
        <w:rPr>
          <w:rFonts w:ascii="Times New Roman" w:eastAsia="楷体" w:hAnsi="Times New Roman" w:cs="Times New Roman"/>
          <w:sz w:val="24"/>
          <w:szCs w:val="24"/>
        </w:rPr>
        <w:t>interactions involving VDAC1,</w:t>
      </w:r>
      <w:r w:rsidR="002947AB">
        <w:rPr>
          <w:rFonts w:ascii="Times New Roman" w:eastAsia="楷体" w:hAnsi="Times New Roman" w:cs="Times New Roman"/>
          <w:sz w:val="24"/>
          <w:szCs w:val="24"/>
        </w:rPr>
        <w:t xml:space="preserve"> Cyclic </w:t>
      </w:r>
      <w:r w:rsidR="002947AB" w:rsidRPr="008E56BF">
        <w:rPr>
          <w:rFonts w:ascii="Times New Roman" w:eastAsia="楷体" w:hAnsi="Times New Roman" w:cs="Times New Roman"/>
          <w:sz w:val="24"/>
          <w:szCs w:val="24"/>
        </w:rPr>
        <w:t>β-hairpin</w:t>
      </w:r>
      <w:r w:rsidR="002947AB">
        <w:rPr>
          <w:rFonts w:ascii="Times New Roman" w:eastAsia="楷体" w:hAnsi="Times New Roman" w:cs="Times New Roman"/>
          <w:sz w:val="24"/>
          <w:szCs w:val="24"/>
        </w:rPr>
        <w:t xml:space="preserve">, Linear </w:t>
      </w:r>
      <w:r w:rsidR="002947AB" w:rsidRPr="008E56BF">
        <w:rPr>
          <w:rFonts w:ascii="Times New Roman" w:eastAsia="楷体" w:hAnsi="Times New Roman" w:cs="Times New Roman"/>
          <w:sz w:val="24"/>
          <w:szCs w:val="24"/>
        </w:rPr>
        <w:t>β-hairpin</w:t>
      </w:r>
      <w:r w:rsidR="002947AB">
        <w:rPr>
          <w:rFonts w:ascii="Times New Roman" w:eastAsia="楷体" w:hAnsi="Times New Roman" w:cs="Times New Roman"/>
          <w:sz w:val="24"/>
          <w:szCs w:val="24"/>
        </w:rPr>
        <w:t>, and</w:t>
      </w:r>
      <w:r w:rsidR="002947AB" w:rsidRPr="00735FDF">
        <w:rPr>
          <w:rFonts w:ascii="Times New Roman" w:eastAsia="楷体" w:hAnsi="Times New Roman" w:cs="Times New Roman"/>
          <w:sz w:val="24"/>
          <w:szCs w:val="24"/>
        </w:rPr>
        <w:t xml:space="preserve"> Ubr1. Top: Raw ITC thermograms showing heat flow versus time for the titration experiments of the following protein pairs: VDAC1 into Ubr1, </w:t>
      </w:r>
      <w:r w:rsidR="002947AB">
        <w:rPr>
          <w:rFonts w:ascii="Times New Roman" w:eastAsia="楷体" w:hAnsi="Times New Roman" w:cs="Times New Roman"/>
          <w:sz w:val="24"/>
          <w:szCs w:val="24"/>
        </w:rPr>
        <w:t xml:space="preserve">Cyclic </w:t>
      </w:r>
      <w:r w:rsidR="002947AB" w:rsidRPr="008E56BF">
        <w:rPr>
          <w:rFonts w:ascii="Times New Roman" w:eastAsia="楷体" w:hAnsi="Times New Roman" w:cs="Times New Roman"/>
          <w:sz w:val="24"/>
          <w:szCs w:val="24"/>
        </w:rPr>
        <w:t>β-hairpin</w:t>
      </w:r>
      <w:r w:rsidR="002947AB" w:rsidRPr="00735FDF">
        <w:rPr>
          <w:rFonts w:ascii="Times New Roman" w:eastAsia="楷体" w:hAnsi="Times New Roman" w:cs="Times New Roman"/>
          <w:sz w:val="24"/>
          <w:szCs w:val="24"/>
        </w:rPr>
        <w:t xml:space="preserve"> into </w:t>
      </w:r>
      <w:r w:rsidR="002947AB">
        <w:rPr>
          <w:rFonts w:ascii="Times New Roman" w:eastAsia="楷体" w:hAnsi="Times New Roman" w:cs="Times New Roman"/>
          <w:sz w:val="24"/>
          <w:szCs w:val="24"/>
        </w:rPr>
        <w:t>Ubr1</w:t>
      </w:r>
      <w:r w:rsidR="002947AB" w:rsidRPr="00735FDF">
        <w:rPr>
          <w:rFonts w:ascii="Times New Roman" w:eastAsia="楷体" w:hAnsi="Times New Roman" w:cs="Times New Roman"/>
          <w:sz w:val="24"/>
          <w:szCs w:val="24"/>
        </w:rPr>
        <w:t xml:space="preserve">, </w:t>
      </w:r>
      <w:r w:rsidR="002947AB">
        <w:rPr>
          <w:rFonts w:ascii="Times New Roman" w:eastAsia="楷体" w:hAnsi="Times New Roman" w:cs="Times New Roman"/>
          <w:sz w:val="24"/>
          <w:szCs w:val="24"/>
        </w:rPr>
        <w:t xml:space="preserve">and </w:t>
      </w:r>
      <w:r w:rsidR="002947AB">
        <w:rPr>
          <w:rFonts w:ascii="Times New Roman" w:eastAsia="楷体" w:hAnsi="Times New Roman" w:cs="Times New Roman"/>
          <w:sz w:val="24"/>
          <w:szCs w:val="24"/>
        </w:rPr>
        <w:t xml:space="preserve">Linear </w:t>
      </w:r>
      <w:r w:rsidR="002947AB" w:rsidRPr="008E56BF">
        <w:rPr>
          <w:rFonts w:ascii="Times New Roman" w:eastAsia="楷体" w:hAnsi="Times New Roman" w:cs="Times New Roman"/>
          <w:sz w:val="24"/>
          <w:szCs w:val="24"/>
        </w:rPr>
        <w:t>β-hairpin</w:t>
      </w:r>
      <w:r w:rsidR="002947AB">
        <w:rPr>
          <w:rFonts w:ascii="Times New Roman" w:eastAsia="楷体" w:hAnsi="Times New Roman" w:cs="Times New Roman"/>
          <w:sz w:val="24"/>
          <w:szCs w:val="24"/>
        </w:rPr>
        <w:t xml:space="preserve"> into Ubr1</w:t>
      </w:r>
      <w:r w:rsidR="002947AB" w:rsidRPr="00735FDF">
        <w:rPr>
          <w:rFonts w:ascii="Times New Roman" w:eastAsia="楷体" w:hAnsi="Times New Roman" w:cs="Times New Roman"/>
          <w:sz w:val="24"/>
          <w:szCs w:val="24"/>
        </w:rPr>
        <w:t>. Bottom: Corresponding plots of integrated heat versus molar ratio. Binding stoichiometry (N) and dissociation constant (</w:t>
      </w:r>
      <w:proofErr w:type="spellStart"/>
      <w:r w:rsidR="002947AB" w:rsidRPr="00735FDF">
        <w:rPr>
          <w:rFonts w:ascii="Times New Roman" w:eastAsia="楷体" w:hAnsi="Times New Roman" w:cs="Times New Roman"/>
          <w:i/>
          <w:iCs/>
          <w:sz w:val="24"/>
          <w:szCs w:val="24"/>
        </w:rPr>
        <w:t>K</w:t>
      </w:r>
      <w:r w:rsidR="002947AB" w:rsidRPr="00735FDF">
        <w:rPr>
          <w:rFonts w:ascii="Times New Roman" w:eastAsia="楷体" w:hAnsi="Times New Roman" w:cs="Times New Roman"/>
          <w:sz w:val="24"/>
          <w:szCs w:val="24"/>
          <w:vertAlign w:val="subscript"/>
        </w:rPr>
        <w:t>d</w:t>
      </w:r>
      <w:proofErr w:type="spellEnd"/>
      <w:r w:rsidR="002947AB" w:rsidRPr="00735FDF">
        <w:rPr>
          <w:rFonts w:ascii="Times New Roman" w:eastAsia="楷体" w:hAnsi="Times New Roman" w:cs="Times New Roman"/>
          <w:sz w:val="24"/>
          <w:szCs w:val="24"/>
        </w:rPr>
        <w:t>) values were determined by fitting the data to a one-site binding model.</w:t>
      </w:r>
      <w:r w:rsidR="002947AB">
        <w:rPr>
          <w:rFonts w:ascii="Times New Roman" w:eastAsia="楷体" w:hAnsi="Times New Roman" w:cs="Times New Roman"/>
          <w:sz w:val="24"/>
          <w:szCs w:val="24"/>
        </w:rPr>
        <w:t xml:space="preserve"> </w:t>
      </w:r>
      <w:r w:rsidR="002947AB">
        <w:rPr>
          <w:rFonts w:ascii="Times New Roman" w:eastAsia="楷体" w:hAnsi="Times New Roman" w:cs="Times New Roman"/>
          <w:b/>
          <w:bCs/>
          <w:sz w:val="24"/>
          <w:szCs w:val="24"/>
        </w:rPr>
        <w:t>c</w:t>
      </w:r>
      <w:r>
        <w:rPr>
          <w:rFonts w:ascii="Times New Roman" w:eastAsia="楷体" w:hAnsi="Times New Roman" w:cs="Times New Roman"/>
          <w:sz w:val="24"/>
          <w:szCs w:val="24"/>
        </w:rPr>
        <w:t xml:space="preserve">, </w:t>
      </w:r>
      <w:r w:rsidR="008373A6">
        <w:rPr>
          <w:rFonts w:ascii="Times New Roman" w:eastAsia="楷体" w:hAnsi="Times New Roman" w:cs="Times New Roman"/>
          <w:sz w:val="24"/>
          <w:szCs w:val="24"/>
        </w:rPr>
        <w:t xml:space="preserve">UBR1-transfected </w:t>
      </w:r>
      <w:r w:rsidR="008373A6" w:rsidRPr="005F4145">
        <w:rPr>
          <w:rFonts w:ascii="Times New Roman" w:eastAsia="楷体" w:hAnsi="Times New Roman" w:cs="Times New Roman"/>
          <w:sz w:val="24"/>
          <w:szCs w:val="24"/>
        </w:rPr>
        <w:t>HEK293 cells were treated with the indicated concentration of cyclic β-</w:t>
      </w:r>
      <w:r w:rsidR="008373A6" w:rsidRPr="005F4145">
        <w:rPr>
          <w:rFonts w:ascii="Times New Roman" w:eastAsia="楷体" w:hAnsi="Times New Roman" w:cs="Times New Roman" w:hint="eastAsia"/>
          <w:sz w:val="24"/>
          <w:szCs w:val="24"/>
        </w:rPr>
        <w:t>hairpin</w:t>
      </w:r>
      <w:r w:rsidR="008373A6" w:rsidRPr="005F4145">
        <w:rPr>
          <w:rFonts w:ascii="Times New Roman" w:eastAsia="楷体" w:hAnsi="Times New Roman" w:cs="Times New Roman"/>
          <w:sz w:val="24"/>
          <w:szCs w:val="24"/>
        </w:rPr>
        <w:t xml:space="preserve"> peptides alone or in combination with 10 </w:t>
      </w:r>
      <w:proofErr w:type="spellStart"/>
      <w:r w:rsidR="008373A6" w:rsidRPr="005F4145">
        <w:rPr>
          <w:rFonts w:ascii="Times New Roman" w:eastAsia="楷体" w:hAnsi="Times New Roman" w:cs="Times New Roman"/>
          <w:sz w:val="24"/>
          <w:szCs w:val="24"/>
        </w:rPr>
        <w:t>μM</w:t>
      </w:r>
      <w:proofErr w:type="spellEnd"/>
      <w:r w:rsidR="008373A6" w:rsidRPr="005F4145">
        <w:rPr>
          <w:rFonts w:ascii="Times New Roman" w:eastAsia="楷体" w:hAnsi="Times New Roman" w:cs="Times New Roman"/>
          <w:sz w:val="24"/>
          <w:szCs w:val="24"/>
        </w:rPr>
        <w:t xml:space="preserve"> CCCP for </w:t>
      </w:r>
      <w:r w:rsidR="008373A6">
        <w:rPr>
          <w:rFonts w:ascii="Times New Roman" w:eastAsia="楷体" w:hAnsi="Times New Roman" w:cs="Times New Roman"/>
          <w:sz w:val="24"/>
          <w:szCs w:val="24"/>
        </w:rPr>
        <w:t>24</w:t>
      </w:r>
      <w:r w:rsidR="008373A6" w:rsidRPr="005F4145">
        <w:rPr>
          <w:rFonts w:ascii="Times New Roman" w:eastAsia="楷体" w:hAnsi="Times New Roman" w:cs="Times New Roman"/>
          <w:sz w:val="24"/>
          <w:szCs w:val="24"/>
        </w:rPr>
        <w:t xml:space="preserve"> h</w:t>
      </w:r>
      <w:r w:rsidR="008373A6">
        <w:rPr>
          <w:rFonts w:ascii="Times New Roman" w:eastAsia="楷体" w:hAnsi="Times New Roman" w:cs="Times New Roman"/>
          <w:sz w:val="24"/>
          <w:szCs w:val="24"/>
        </w:rPr>
        <w:t xml:space="preserve">, followed by </w:t>
      </w:r>
      <w:r w:rsidR="008373A6" w:rsidRPr="005F4145">
        <w:rPr>
          <w:rFonts w:ascii="Times New Roman" w:eastAsia="楷体" w:hAnsi="Times New Roman" w:cs="Times New Roman"/>
          <w:sz w:val="24"/>
          <w:szCs w:val="24"/>
        </w:rPr>
        <w:t>western blot analysis for COX IV reduction.</w:t>
      </w:r>
      <w:r w:rsidR="008373A6">
        <w:rPr>
          <w:rFonts w:ascii="Times New Roman" w:eastAsia="楷体" w:hAnsi="Times New Roman" w:cs="Times New Roman"/>
          <w:sz w:val="24"/>
          <w:szCs w:val="24"/>
        </w:rPr>
        <w:t xml:space="preserve"> </w:t>
      </w:r>
      <w:r w:rsidR="008373A6">
        <w:rPr>
          <w:rFonts w:ascii="Times New Roman" w:eastAsia="楷体" w:hAnsi="Times New Roman" w:cs="Times New Roman"/>
          <w:b/>
          <w:bCs/>
          <w:sz w:val="24"/>
          <w:szCs w:val="24"/>
        </w:rPr>
        <w:t>d</w:t>
      </w:r>
      <w:r w:rsidR="008373A6">
        <w:rPr>
          <w:rFonts w:ascii="Times New Roman" w:eastAsia="楷体" w:hAnsi="Times New Roman" w:cs="Times New Roman"/>
          <w:sz w:val="24"/>
          <w:szCs w:val="24"/>
        </w:rPr>
        <w:t xml:space="preserve">, </w:t>
      </w:r>
      <w:r w:rsidR="008373A6" w:rsidRPr="005F4145">
        <w:rPr>
          <w:rFonts w:ascii="Times New Roman" w:hAnsi="Times New Roman" w:cs="Times New Roman"/>
          <w:sz w:val="24"/>
          <w:szCs w:val="24"/>
        </w:rPr>
        <w:t>UBR1</w:t>
      </w:r>
      <w:r w:rsidR="008373A6">
        <w:rPr>
          <w:rFonts w:ascii="Times New Roman" w:hAnsi="Times New Roman" w:cs="Times New Roman"/>
          <w:sz w:val="24"/>
          <w:szCs w:val="24"/>
        </w:rPr>
        <w:t xml:space="preserve">-transfected </w:t>
      </w:r>
      <w:r w:rsidR="008373A6" w:rsidRPr="005F4145">
        <w:rPr>
          <w:rFonts w:ascii="Times New Roman" w:hAnsi="Times New Roman" w:cs="Times New Roman"/>
          <w:sz w:val="24"/>
          <w:szCs w:val="24"/>
        </w:rPr>
        <w:t xml:space="preserve">HEK293 cells were treated with indicated concentration of cyclic β-hairpin peptides alone or in combination with </w:t>
      </w:r>
      <w:r w:rsidR="008373A6">
        <w:rPr>
          <w:rFonts w:ascii="Times New Roman" w:hAnsi="Times New Roman" w:cs="Times New Roman"/>
          <w:sz w:val="24"/>
          <w:szCs w:val="24"/>
        </w:rPr>
        <w:t>2</w:t>
      </w:r>
      <w:r w:rsidR="008373A6" w:rsidRPr="005F4145">
        <w:rPr>
          <w:rFonts w:ascii="Times New Roman" w:hAnsi="Times New Roman" w:cs="Times New Roman"/>
          <w:sz w:val="24"/>
          <w:szCs w:val="24"/>
        </w:rPr>
        <w:t xml:space="preserve">0 </w:t>
      </w:r>
      <w:proofErr w:type="spellStart"/>
      <w:r w:rsidR="008373A6" w:rsidRPr="005F4145">
        <w:rPr>
          <w:rFonts w:ascii="Times New Roman" w:hAnsi="Times New Roman" w:cs="Times New Roman"/>
          <w:sz w:val="24"/>
          <w:szCs w:val="24"/>
        </w:rPr>
        <w:t>μM</w:t>
      </w:r>
      <w:proofErr w:type="spellEnd"/>
      <w:r w:rsidR="008373A6" w:rsidRPr="005F4145">
        <w:rPr>
          <w:rFonts w:ascii="Times New Roman" w:hAnsi="Times New Roman" w:cs="Times New Roman"/>
          <w:sz w:val="24"/>
          <w:szCs w:val="24"/>
        </w:rPr>
        <w:t xml:space="preserve"> CCCP for 48 h. Cell viability was assayed by CCK-8.</w:t>
      </w:r>
      <w:r w:rsidR="008373A6">
        <w:rPr>
          <w:rFonts w:ascii="Times New Roman" w:hAnsi="Times New Roman" w:cs="Times New Roman"/>
          <w:sz w:val="24"/>
          <w:szCs w:val="24"/>
        </w:rPr>
        <w:t xml:space="preserve"> </w:t>
      </w:r>
      <w:r w:rsidR="008373A6" w:rsidRPr="008373A6">
        <w:rPr>
          <w:rFonts w:ascii="Times New Roman" w:hAnsi="Times New Roman" w:cs="Times New Roman"/>
          <w:b/>
          <w:bCs/>
          <w:sz w:val="24"/>
          <w:szCs w:val="24"/>
        </w:rPr>
        <w:t>e</w:t>
      </w:r>
      <w:r w:rsidR="008373A6">
        <w:rPr>
          <w:rFonts w:ascii="Times New Roman" w:hAnsi="Times New Roman" w:cs="Times New Roman"/>
          <w:sz w:val="24"/>
          <w:szCs w:val="24"/>
        </w:rPr>
        <w:t xml:space="preserve">, </w:t>
      </w:r>
      <w:r w:rsidR="008373A6" w:rsidRPr="005F4145">
        <w:rPr>
          <w:rFonts w:ascii="Times New Roman" w:eastAsia="楷体" w:hAnsi="Times New Roman" w:cs="Times New Roman"/>
          <w:sz w:val="24"/>
          <w:szCs w:val="24"/>
        </w:rPr>
        <w:t xml:space="preserve">Western blot analysis of UBR1 and UBR2 in total cell lysates, cytosolic fractions and isolated mitochondria from HEK293 cells treated with 20 </w:t>
      </w:r>
      <w:proofErr w:type="spellStart"/>
      <w:r w:rsidR="008373A6" w:rsidRPr="005F4145">
        <w:rPr>
          <w:rFonts w:ascii="Times New Roman" w:eastAsia="楷体" w:hAnsi="Times New Roman" w:cs="Times New Roman"/>
          <w:sz w:val="24"/>
          <w:szCs w:val="24"/>
        </w:rPr>
        <w:t>μM</w:t>
      </w:r>
      <w:proofErr w:type="spellEnd"/>
      <w:r w:rsidR="008373A6" w:rsidRPr="005F4145">
        <w:rPr>
          <w:rFonts w:ascii="Times New Roman" w:eastAsia="楷体" w:hAnsi="Times New Roman" w:cs="Times New Roman"/>
          <w:sz w:val="24"/>
          <w:szCs w:val="24"/>
        </w:rPr>
        <w:t xml:space="preserve"> CCCP for 3 h in the absence or presence of 5 </w:t>
      </w:r>
      <w:proofErr w:type="spellStart"/>
      <w:r w:rsidR="008373A6" w:rsidRPr="005F4145">
        <w:rPr>
          <w:rFonts w:ascii="Times New Roman" w:eastAsia="楷体" w:hAnsi="Times New Roman" w:cs="Times New Roman"/>
          <w:sz w:val="24"/>
          <w:szCs w:val="24"/>
        </w:rPr>
        <w:t>μM</w:t>
      </w:r>
      <w:proofErr w:type="spellEnd"/>
      <w:r w:rsidR="008373A6" w:rsidRPr="005F4145">
        <w:rPr>
          <w:rFonts w:ascii="Times New Roman" w:eastAsia="楷体" w:hAnsi="Times New Roman" w:cs="Times New Roman"/>
          <w:sz w:val="24"/>
          <w:szCs w:val="24"/>
        </w:rPr>
        <w:t xml:space="preserve"> S1g-10. The purity of subcellular fractionation was confirmed by western blotting with anti-GAPDH and anti-TOM20 antibodies.</w:t>
      </w:r>
      <w:r w:rsidR="008373A6">
        <w:rPr>
          <w:rFonts w:ascii="Times New Roman" w:eastAsia="楷体" w:hAnsi="Times New Roman" w:cs="Times New Roman"/>
          <w:sz w:val="24"/>
          <w:szCs w:val="24"/>
        </w:rPr>
        <w:t xml:space="preserve"> </w:t>
      </w:r>
      <w:r w:rsidR="008373A6" w:rsidRPr="008373A6">
        <w:rPr>
          <w:rFonts w:ascii="Times New Roman" w:eastAsia="楷体" w:hAnsi="Times New Roman" w:cs="Times New Roman"/>
          <w:b/>
          <w:bCs/>
          <w:sz w:val="24"/>
          <w:szCs w:val="24"/>
        </w:rPr>
        <w:t>f, g</w:t>
      </w:r>
      <w:r w:rsidR="008373A6">
        <w:rPr>
          <w:rFonts w:ascii="Times New Roman" w:eastAsia="楷体" w:hAnsi="Times New Roman" w:cs="Times New Roman"/>
          <w:sz w:val="24"/>
          <w:szCs w:val="24"/>
        </w:rPr>
        <w:t xml:space="preserve">, </w:t>
      </w:r>
      <w:r w:rsidRPr="005F4145">
        <w:rPr>
          <w:rFonts w:ascii="Times New Roman" w:eastAsia="楷体" w:hAnsi="Times New Roman" w:cs="Times New Roman"/>
          <w:sz w:val="24"/>
          <w:szCs w:val="24"/>
        </w:rPr>
        <w:t>HEK293 cells transfected with FLAG</w:t>
      </w:r>
      <w:r>
        <w:rPr>
          <w:rFonts w:ascii="Times New Roman" w:eastAsia="楷体" w:hAnsi="Times New Roman" w:cs="Times New Roman"/>
          <w:sz w:val="24"/>
          <w:szCs w:val="24"/>
        </w:rPr>
        <w:t>-SAM50 (</w:t>
      </w:r>
      <w:r w:rsidR="008373A6">
        <w:rPr>
          <w:rFonts w:ascii="Times New Roman" w:eastAsia="楷体" w:hAnsi="Times New Roman" w:cs="Times New Roman"/>
          <w:b/>
          <w:bCs/>
          <w:sz w:val="24"/>
          <w:szCs w:val="24"/>
        </w:rPr>
        <w:t>f</w:t>
      </w:r>
      <w:r>
        <w:rPr>
          <w:rFonts w:ascii="Times New Roman" w:eastAsia="楷体" w:hAnsi="Times New Roman" w:cs="Times New Roman"/>
          <w:sz w:val="24"/>
          <w:szCs w:val="24"/>
        </w:rPr>
        <w:t>) or FLAG-TOM40 (</w:t>
      </w:r>
      <w:r w:rsidR="008373A6">
        <w:rPr>
          <w:rFonts w:ascii="Times New Roman" w:eastAsia="楷体" w:hAnsi="Times New Roman" w:cs="Times New Roman"/>
          <w:b/>
          <w:bCs/>
          <w:sz w:val="24"/>
          <w:szCs w:val="24"/>
        </w:rPr>
        <w:t>g</w:t>
      </w:r>
      <w:r>
        <w:rPr>
          <w:rFonts w:ascii="Times New Roman" w:eastAsia="楷体" w:hAnsi="Times New Roman" w:cs="Times New Roman"/>
          <w:sz w:val="24"/>
          <w:szCs w:val="24"/>
        </w:rPr>
        <w:t>)</w:t>
      </w:r>
      <w:r w:rsidRPr="005F4145">
        <w:rPr>
          <w:rFonts w:ascii="Times New Roman" w:eastAsia="楷体" w:hAnsi="Times New Roman" w:cs="Times New Roman"/>
          <w:sz w:val="24"/>
          <w:szCs w:val="24"/>
        </w:rPr>
        <w:t xml:space="preserve"> were treated with 20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xml:space="preserve"> CCCP for 3 h in the absence or presence of 5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xml:space="preserve"> VER-155008, 2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xml:space="preserve"> S1g-10, or 5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xml:space="preserve"> MKT-077. Cell lysates were immunoprecipitated using anti-FLAG</w:t>
      </w:r>
      <w:r>
        <w:rPr>
          <w:rFonts w:ascii="Times New Roman" w:eastAsia="楷体" w:hAnsi="Times New Roman" w:cs="Times New Roman"/>
          <w:sz w:val="24"/>
          <w:szCs w:val="24"/>
        </w:rPr>
        <w:t xml:space="preserve"> antibody</w:t>
      </w:r>
      <w:r w:rsidRPr="005F4145">
        <w:rPr>
          <w:rFonts w:ascii="Times New Roman" w:eastAsia="楷体" w:hAnsi="Times New Roman" w:cs="Times New Roman"/>
          <w:sz w:val="24"/>
          <w:szCs w:val="24"/>
        </w:rPr>
        <w:t xml:space="preserve"> and western blotting with anti-UBR1 and anti-UBR2 antibodies, and for a ladder of high molecular weight ubiquitinated FLAG-VDAC1 with anti-</w:t>
      </w:r>
      <w:r w:rsidRPr="005F4145">
        <w:rPr>
          <w:rFonts w:ascii="Times New Roman" w:eastAsia="楷体" w:hAnsi="Times New Roman" w:cs="Times New Roman"/>
          <w:sz w:val="24"/>
          <w:szCs w:val="24"/>
        </w:rPr>
        <w:lastRenderedPageBreak/>
        <w:t>FLAG antibody.</w:t>
      </w:r>
      <w:r>
        <w:rPr>
          <w:rFonts w:ascii="Times New Roman" w:eastAsia="楷体" w:hAnsi="Times New Roman" w:cs="Times New Roman"/>
          <w:sz w:val="24"/>
          <w:szCs w:val="24"/>
        </w:rPr>
        <w:t xml:space="preserve"> </w:t>
      </w:r>
      <w:r w:rsidR="008373A6">
        <w:rPr>
          <w:rFonts w:ascii="Times New Roman" w:eastAsia="楷体" w:hAnsi="Times New Roman" w:cs="Times New Roman"/>
          <w:b/>
          <w:bCs/>
          <w:sz w:val="24"/>
          <w:szCs w:val="24"/>
        </w:rPr>
        <w:t>h</w:t>
      </w:r>
      <w:r>
        <w:rPr>
          <w:rFonts w:ascii="Times New Roman" w:eastAsia="楷体" w:hAnsi="Times New Roman" w:cs="Times New Roman"/>
          <w:sz w:val="24"/>
          <w:szCs w:val="24"/>
        </w:rPr>
        <w:t xml:space="preserve">, </w:t>
      </w:r>
      <w:r w:rsidRPr="00735FDF">
        <w:rPr>
          <w:rFonts w:ascii="Times New Roman" w:eastAsia="楷体" w:hAnsi="Times New Roman" w:cs="Times New Roman"/>
          <w:sz w:val="24"/>
          <w:szCs w:val="24"/>
        </w:rPr>
        <w:t>ITC analysis of protein interactions involving VDAC1, Ubr1, Hsp70</w:t>
      </w:r>
      <w:r w:rsidR="008373A6">
        <w:rPr>
          <w:rFonts w:ascii="Times New Roman" w:eastAsia="楷体" w:hAnsi="Times New Roman" w:cs="Times New Roman"/>
          <w:sz w:val="24"/>
          <w:szCs w:val="24"/>
        </w:rPr>
        <w:t xml:space="preserve"> and Cyclic </w:t>
      </w:r>
      <w:r w:rsidR="008373A6" w:rsidRPr="008E56BF">
        <w:rPr>
          <w:rFonts w:ascii="Times New Roman" w:eastAsia="楷体" w:hAnsi="Times New Roman" w:cs="Times New Roman"/>
          <w:sz w:val="24"/>
          <w:szCs w:val="24"/>
        </w:rPr>
        <w:t>β-hairpin</w:t>
      </w:r>
      <w:r w:rsidRPr="00735FDF">
        <w:rPr>
          <w:rFonts w:ascii="Times New Roman" w:eastAsia="楷体" w:hAnsi="Times New Roman" w:cs="Times New Roman"/>
          <w:sz w:val="24"/>
          <w:szCs w:val="24"/>
        </w:rPr>
        <w:t xml:space="preserve">. Top: Raw ITC thermograms showing heat flow versus time for the titration experiments of the following protein pairs: VDAC1 into </w:t>
      </w:r>
      <w:r w:rsidR="008373A6">
        <w:rPr>
          <w:rFonts w:ascii="Times New Roman" w:eastAsia="楷体" w:hAnsi="Times New Roman" w:cs="Times New Roman"/>
          <w:sz w:val="24"/>
          <w:szCs w:val="24"/>
        </w:rPr>
        <w:t>Hsp70</w:t>
      </w:r>
      <w:r w:rsidRPr="00735FDF">
        <w:rPr>
          <w:rFonts w:ascii="Times New Roman" w:eastAsia="楷体" w:hAnsi="Times New Roman" w:cs="Times New Roman"/>
          <w:sz w:val="24"/>
          <w:szCs w:val="24"/>
        </w:rPr>
        <w:t xml:space="preserve">, </w:t>
      </w:r>
      <w:r w:rsidR="008373A6">
        <w:rPr>
          <w:rFonts w:ascii="Times New Roman" w:eastAsia="楷体" w:hAnsi="Times New Roman" w:cs="Times New Roman"/>
          <w:sz w:val="24"/>
          <w:szCs w:val="24"/>
        </w:rPr>
        <w:t xml:space="preserve">Cyclic </w:t>
      </w:r>
      <w:r w:rsidR="008373A6" w:rsidRPr="008E56BF">
        <w:rPr>
          <w:rFonts w:ascii="Times New Roman" w:eastAsia="楷体" w:hAnsi="Times New Roman" w:cs="Times New Roman"/>
          <w:sz w:val="24"/>
          <w:szCs w:val="24"/>
        </w:rPr>
        <w:t>β-hairpin</w:t>
      </w:r>
      <w:r w:rsidR="008373A6" w:rsidRPr="00735FDF">
        <w:rPr>
          <w:rFonts w:ascii="Times New Roman" w:eastAsia="楷体" w:hAnsi="Times New Roman" w:cs="Times New Roman"/>
          <w:sz w:val="24"/>
          <w:szCs w:val="24"/>
        </w:rPr>
        <w:t xml:space="preserve"> </w:t>
      </w:r>
      <w:r w:rsidR="008373A6">
        <w:rPr>
          <w:rFonts w:ascii="Times New Roman" w:eastAsia="楷体" w:hAnsi="Times New Roman" w:cs="Times New Roman"/>
          <w:sz w:val="24"/>
          <w:szCs w:val="24"/>
        </w:rPr>
        <w:t xml:space="preserve">into Hsp70, Hsp70 into Ubr1, </w:t>
      </w:r>
      <w:r w:rsidRPr="00735FDF">
        <w:rPr>
          <w:rFonts w:ascii="Times New Roman" w:eastAsia="楷体" w:hAnsi="Times New Roman" w:cs="Times New Roman"/>
          <w:sz w:val="24"/>
          <w:szCs w:val="24"/>
        </w:rPr>
        <w:t xml:space="preserve">VDAC1 into Hsp70-Ubr1 complex </w:t>
      </w:r>
      <w:r w:rsidR="008373A6">
        <w:rPr>
          <w:rFonts w:ascii="Times New Roman" w:eastAsia="楷体" w:hAnsi="Times New Roman" w:cs="Times New Roman"/>
          <w:sz w:val="24"/>
          <w:szCs w:val="24"/>
        </w:rPr>
        <w:t xml:space="preserve">purified </w:t>
      </w:r>
      <w:r w:rsidRPr="00735FDF">
        <w:rPr>
          <w:rFonts w:ascii="Times New Roman" w:eastAsia="楷体" w:hAnsi="Times New Roman" w:cs="Times New Roman"/>
          <w:sz w:val="24"/>
          <w:szCs w:val="24"/>
        </w:rPr>
        <w:t>using gel filtration</w:t>
      </w:r>
      <w:r w:rsidR="008373A6">
        <w:rPr>
          <w:rFonts w:ascii="Times New Roman" w:eastAsia="楷体" w:hAnsi="Times New Roman" w:cs="Times New Roman"/>
          <w:sz w:val="24"/>
          <w:szCs w:val="24"/>
        </w:rPr>
        <w:t>, and</w:t>
      </w:r>
      <w:r w:rsidR="008373A6" w:rsidRPr="008373A6">
        <w:rPr>
          <w:rFonts w:ascii="Times New Roman" w:eastAsia="楷体" w:hAnsi="Times New Roman" w:cs="Times New Roman"/>
          <w:sz w:val="24"/>
          <w:szCs w:val="24"/>
        </w:rPr>
        <w:t xml:space="preserve"> </w:t>
      </w:r>
      <w:r w:rsidR="008373A6">
        <w:rPr>
          <w:rFonts w:ascii="Times New Roman" w:eastAsia="楷体" w:hAnsi="Times New Roman" w:cs="Times New Roman"/>
          <w:sz w:val="24"/>
          <w:szCs w:val="24"/>
        </w:rPr>
        <w:t xml:space="preserve">Cyclic </w:t>
      </w:r>
      <w:r w:rsidR="008373A6" w:rsidRPr="008E56BF">
        <w:rPr>
          <w:rFonts w:ascii="Times New Roman" w:eastAsia="楷体" w:hAnsi="Times New Roman" w:cs="Times New Roman"/>
          <w:sz w:val="24"/>
          <w:szCs w:val="24"/>
        </w:rPr>
        <w:t>β-hairpin</w:t>
      </w:r>
      <w:r w:rsidR="008373A6">
        <w:rPr>
          <w:rFonts w:ascii="Times New Roman" w:eastAsia="楷体" w:hAnsi="Times New Roman" w:cs="Times New Roman"/>
          <w:sz w:val="24"/>
          <w:szCs w:val="24"/>
        </w:rPr>
        <w:t xml:space="preserve"> into Hsp70-Ubr1 complex</w:t>
      </w:r>
      <w:r w:rsidRPr="00735FDF">
        <w:rPr>
          <w:rFonts w:ascii="Times New Roman" w:eastAsia="楷体" w:hAnsi="Times New Roman" w:cs="Times New Roman"/>
          <w:sz w:val="24"/>
          <w:szCs w:val="24"/>
        </w:rPr>
        <w:t>. Bottom: Corresponding plots of integrated heat versus molar ratio. Binding stoichiometry (N) and dissociation constant (</w:t>
      </w:r>
      <w:proofErr w:type="spellStart"/>
      <w:r w:rsidRPr="00735FDF">
        <w:rPr>
          <w:rFonts w:ascii="Times New Roman" w:eastAsia="楷体" w:hAnsi="Times New Roman" w:cs="Times New Roman"/>
          <w:i/>
          <w:iCs/>
          <w:sz w:val="24"/>
          <w:szCs w:val="24"/>
        </w:rPr>
        <w:t>K</w:t>
      </w:r>
      <w:r w:rsidRPr="00735FDF">
        <w:rPr>
          <w:rFonts w:ascii="Times New Roman" w:eastAsia="楷体" w:hAnsi="Times New Roman" w:cs="Times New Roman"/>
          <w:sz w:val="24"/>
          <w:szCs w:val="24"/>
          <w:vertAlign w:val="subscript"/>
        </w:rPr>
        <w:t>d</w:t>
      </w:r>
      <w:proofErr w:type="spellEnd"/>
      <w:r w:rsidRPr="00735FDF">
        <w:rPr>
          <w:rFonts w:ascii="Times New Roman" w:eastAsia="楷体" w:hAnsi="Times New Roman" w:cs="Times New Roman"/>
          <w:sz w:val="24"/>
          <w:szCs w:val="24"/>
        </w:rPr>
        <w:t>) values were determined by fitting the data to a one-site binding model.</w:t>
      </w:r>
      <w:r>
        <w:rPr>
          <w:rFonts w:ascii="Times New Roman" w:eastAsia="楷体" w:hAnsi="Times New Roman" w:cs="Times New Roman"/>
          <w:sz w:val="24"/>
          <w:szCs w:val="24"/>
        </w:rPr>
        <w:t xml:space="preserve"> </w:t>
      </w:r>
      <w:proofErr w:type="spellStart"/>
      <w:r w:rsidR="000A5E9D">
        <w:rPr>
          <w:rFonts w:ascii="Times New Roman" w:eastAsia="楷体" w:hAnsi="Times New Roman" w:cs="Times New Roman"/>
          <w:b/>
          <w:bCs/>
          <w:sz w:val="24"/>
          <w:szCs w:val="24"/>
        </w:rPr>
        <w:t>i</w:t>
      </w:r>
      <w:proofErr w:type="spellEnd"/>
      <w:r>
        <w:rPr>
          <w:rFonts w:ascii="Times New Roman" w:eastAsia="楷体" w:hAnsi="Times New Roman" w:cs="Times New Roman"/>
          <w:sz w:val="24"/>
          <w:szCs w:val="24"/>
        </w:rPr>
        <w:t xml:space="preserve">, Purified </w:t>
      </w:r>
      <w:r w:rsidRPr="005F4145">
        <w:rPr>
          <w:rFonts w:ascii="Times New Roman" w:hAnsi="Times New Roman" w:cs="Times New Roman"/>
          <w:sz w:val="24"/>
          <w:szCs w:val="24"/>
        </w:rPr>
        <w:t xml:space="preserve">His-tagged Hsp70 were loaded onto SSA biosensors for BLI analysis and incubated with gradient concentrations of </w:t>
      </w:r>
      <w:r>
        <w:rPr>
          <w:rFonts w:ascii="Times New Roman" w:hAnsi="Times New Roman" w:cs="Times New Roman"/>
          <w:sz w:val="24"/>
          <w:szCs w:val="24"/>
        </w:rPr>
        <w:t xml:space="preserve">yeast </w:t>
      </w:r>
      <w:r w:rsidRPr="005F4145">
        <w:rPr>
          <w:rFonts w:ascii="Times New Roman" w:hAnsi="Times New Roman" w:cs="Times New Roman"/>
          <w:sz w:val="24"/>
          <w:szCs w:val="24"/>
        </w:rPr>
        <w:t xml:space="preserve">Ubr1. The raw binding curves at different concentrations ae shown in blue, and red curves are the best fits to the data used to calculate the </w:t>
      </w:r>
      <w:proofErr w:type="spellStart"/>
      <w:r w:rsidRPr="00F1013C">
        <w:rPr>
          <w:rFonts w:ascii="Times New Roman" w:hAnsi="Times New Roman" w:cs="Times New Roman"/>
          <w:i/>
          <w:iCs/>
          <w:sz w:val="24"/>
          <w:szCs w:val="24"/>
        </w:rPr>
        <w:t>K</w:t>
      </w:r>
      <w:r w:rsidRPr="00F1013C">
        <w:rPr>
          <w:rFonts w:ascii="Times New Roman" w:hAnsi="Times New Roman" w:cs="Times New Roman"/>
          <w:sz w:val="24"/>
          <w:szCs w:val="24"/>
          <w:vertAlign w:val="subscript"/>
        </w:rPr>
        <w:t>d</w:t>
      </w:r>
      <w:proofErr w:type="spellEnd"/>
      <w:r w:rsidRPr="005F4145">
        <w:rPr>
          <w:rFonts w:ascii="Times New Roman" w:hAnsi="Times New Roman" w:cs="Times New Roman"/>
          <w:sz w:val="24"/>
          <w:szCs w:val="24"/>
        </w:rPr>
        <w:t xml:space="preserve"> values.</w:t>
      </w:r>
      <w:r>
        <w:rPr>
          <w:rFonts w:ascii="Times New Roman" w:hAnsi="Times New Roman" w:cs="Times New Roman"/>
          <w:sz w:val="24"/>
          <w:szCs w:val="24"/>
        </w:rPr>
        <w:t xml:space="preserve"> </w:t>
      </w:r>
      <w:r>
        <w:rPr>
          <w:rFonts w:ascii="Times New Roman" w:hAnsi="Times New Roman" w:cs="Times New Roman"/>
          <w:b/>
          <w:bCs/>
          <w:sz w:val="24"/>
          <w:szCs w:val="24"/>
        </w:rPr>
        <w:t>j</w:t>
      </w:r>
      <w:r w:rsidRPr="005F4145">
        <w:rPr>
          <w:rFonts w:ascii="Times New Roman" w:hAnsi="Times New Roman" w:cs="Times New Roman"/>
          <w:sz w:val="24"/>
          <w:szCs w:val="24"/>
        </w:rPr>
        <w:t xml:space="preserve">. CWR22Rv1 cells </w:t>
      </w:r>
      <w:r>
        <w:rPr>
          <w:rFonts w:ascii="Times New Roman" w:hAnsi="Times New Roman" w:cs="Times New Roman"/>
          <w:sz w:val="24"/>
          <w:szCs w:val="24"/>
        </w:rPr>
        <w:t xml:space="preserve">were </w:t>
      </w:r>
      <w:r w:rsidRPr="005F4145">
        <w:rPr>
          <w:rFonts w:ascii="Times New Roman" w:hAnsi="Times New Roman" w:cs="Times New Roman"/>
          <w:sz w:val="24"/>
          <w:szCs w:val="24"/>
        </w:rPr>
        <w:t>transfected with HA-UBR1 or FLAG-SATUB1</w:t>
      </w:r>
      <w:r>
        <w:rPr>
          <w:rFonts w:ascii="Times New Roman" w:hAnsi="Times New Roman" w:cs="Times New Roman"/>
          <w:sz w:val="24"/>
          <w:szCs w:val="24"/>
        </w:rPr>
        <w:t xml:space="preserve"> followed by w</w:t>
      </w:r>
      <w:r w:rsidRPr="005F4145">
        <w:rPr>
          <w:rFonts w:ascii="Times New Roman" w:hAnsi="Times New Roman" w:cs="Times New Roman"/>
          <w:sz w:val="24"/>
          <w:szCs w:val="24"/>
        </w:rPr>
        <w:t>estern blot</w:t>
      </w:r>
      <w:r>
        <w:rPr>
          <w:rFonts w:ascii="Times New Roman" w:hAnsi="Times New Roman" w:cs="Times New Roman"/>
          <w:sz w:val="24"/>
          <w:szCs w:val="24"/>
        </w:rPr>
        <w:t>ting for</w:t>
      </w:r>
      <w:r w:rsidRPr="005F4145">
        <w:rPr>
          <w:rFonts w:ascii="Times New Roman" w:hAnsi="Times New Roman" w:cs="Times New Roman"/>
          <w:sz w:val="24"/>
          <w:szCs w:val="24"/>
        </w:rPr>
        <w:t xml:space="preserve"> AR-V7. </w:t>
      </w:r>
      <w:r>
        <w:rPr>
          <w:rFonts w:ascii="Times New Roman" w:hAnsi="Times New Roman" w:cs="Times New Roman"/>
          <w:b/>
          <w:bCs/>
          <w:sz w:val="24"/>
          <w:szCs w:val="24"/>
        </w:rPr>
        <w:t>k</w:t>
      </w:r>
      <w:r>
        <w:rPr>
          <w:rFonts w:ascii="Times New Roman" w:hAnsi="Times New Roman" w:cs="Times New Roman"/>
          <w:sz w:val="24"/>
          <w:szCs w:val="24"/>
        </w:rPr>
        <w:t>.</w:t>
      </w:r>
      <w:r w:rsidRPr="005F4145">
        <w:rPr>
          <w:rFonts w:ascii="Times New Roman" w:hAnsi="Times New Roman" w:cs="Times New Roman"/>
          <w:sz w:val="24"/>
          <w:szCs w:val="24"/>
        </w:rPr>
        <w:t xml:space="preserve"> HEK293 cells </w:t>
      </w:r>
      <w:r>
        <w:rPr>
          <w:rFonts w:ascii="Times New Roman" w:hAnsi="Times New Roman" w:cs="Times New Roman"/>
          <w:sz w:val="24"/>
          <w:szCs w:val="24"/>
        </w:rPr>
        <w:t xml:space="preserve">were </w:t>
      </w:r>
      <w:r w:rsidRPr="005F4145">
        <w:rPr>
          <w:rFonts w:ascii="Times New Roman" w:hAnsi="Times New Roman" w:cs="Times New Roman"/>
          <w:sz w:val="24"/>
          <w:szCs w:val="24"/>
        </w:rPr>
        <w:t xml:space="preserve">treated with 20 </w:t>
      </w:r>
      <w:proofErr w:type="spellStart"/>
      <w:r w:rsidRPr="005F4145">
        <w:rPr>
          <w:rFonts w:ascii="Times New Roman" w:hAnsi="Times New Roman" w:cs="Times New Roman"/>
          <w:sz w:val="24"/>
          <w:szCs w:val="24"/>
        </w:rPr>
        <w:t>μM</w:t>
      </w:r>
      <w:proofErr w:type="spellEnd"/>
      <w:r w:rsidRPr="005F4145">
        <w:rPr>
          <w:rFonts w:ascii="Times New Roman" w:hAnsi="Times New Roman" w:cs="Times New Roman"/>
          <w:sz w:val="24"/>
          <w:szCs w:val="24"/>
        </w:rPr>
        <w:t xml:space="preserve"> CCCP for 3 h in the absence or presence of 0.1 </w:t>
      </w:r>
      <w:proofErr w:type="spellStart"/>
      <w:r w:rsidRPr="005F4145">
        <w:rPr>
          <w:rFonts w:ascii="Times New Roman" w:hAnsi="Times New Roman" w:cs="Times New Roman"/>
          <w:sz w:val="24"/>
          <w:szCs w:val="24"/>
        </w:rPr>
        <w:t>μM</w:t>
      </w:r>
      <w:proofErr w:type="spellEnd"/>
      <w:r w:rsidRPr="005F4145">
        <w:rPr>
          <w:rFonts w:ascii="Times New Roman" w:hAnsi="Times New Roman" w:cs="Times New Roman"/>
          <w:sz w:val="24"/>
          <w:szCs w:val="24"/>
        </w:rPr>
        <w:t xml:space="preserve"> 17-AAG </w:t>
      </w:r>
      <w:r>
        <w:rPr>
          <w:rFonts w:ascii="Times New Roman" w:hAnsi="Times New Roman" w:cs="Times New Roman"/>
          <w:sz w:val="24"/>
          <w:szCs w:val="24"/>
        </w:rPr>
        <w:t>followed by mitochondrial isolation and w</w:t>
      </w:r>
      <w:r w:rsidRPr="005F4145">
        <w:rPr>
          <w:rFonts w:ascii="Times New Roman" w:hAnsi="Times New Roman" w:cs="Times New Roman"/>
          <w:sz w:val="24"/>
          <w:szCs w:val="24"/>
        </w:rPr>
        <w:t>estern blot</w:t>
      </w:r>
      <w:r>
        <w:rPr>
          <w:rFonts w:ascii="Times New Roman" w:hAnsi="Times New Roman" w:cs="Times New Roman"/>
          <w:sz w:val="24"/>
          <w:szCs w:val="24"/>
        </w:rPr>
        <w:t xml:space="preserve">ting for </w:t>
      </w:r>
      <w:r w:rsidRPr="005F4145">
        <w:rPr>
          <w:rFonts w:ascii="Times New Roman" w:hAnsi="Times New Roman" w:cs="Times New Roman"/>
          <w:sz w:val="24"/>
          <w:szCs w:val="24"/>
        </w:rPr>
        <w:t xml:space="preserve">UBR1 and UBR2. The purity of subcellular fractionation was confirmed by western blotting with anti-GAPDH and anti-TOM20 antibody. Data are expressed as mean ± </w:t>
      </w:r>
      <w:proofErr w:type="spellStart"/>
      <w:r w:rsidRPr="005F4145">
        <w:rPr>
          <w:rFonts w:ascii="Times New Roman" w:hAnsi="Times New Roman" w:cs="Times New Roman"/>
          <w:sz w:val="24"/>
          <w:szCs w:val="24"/>
        </w:rPr>
        <w:t>s.d.</w:t>
      </w:r>
      <w:proofErr w:type="spellEnd"/>
      <w:r w:rsidRPr="005F4145">
        <w:rPr>
          <w:rFonts w:ascii="Times New Roman" w:hAnsi="Times New Roman" w:cs="Times New Roman"/>
          <w:sz w:val="24"/>
          <w:szCs w:val="24"/>
        </w:rPr>
        <w:t xml:space="preserve"> (n = 3 biological replicates). One-way ANOVA test was performed for </w:t>
      </w:r>
      <w:r w:rsidR="000A5E9D">
        <w:rPr>
          <w:rFonts w:ascii="Times New Roman" w:hAnsi="Times New Roman" w:cs="Times New Roman"/>
          <w:b/>
          <w:bCs/>
          <w:sz w:val="24"/>
          <w:szCs w:val="24"/>
        </w:rPr>
        <w:t>c</w:t>
      </w:r>
      <w:r w:rsidRPr="005F4145">
        <w:rPr>
          <w:rFonts w:ascii="Times New Roman" w:eastAsia="楷体" w:hAnsi="Times New Roman" w:cs="Times New Roman"/>
          <w:sz w:val="24"/>
          <w:szCs w:val="24"/>
        </w:rPr>
        <w:t xml:space="preserve"> </w:t>
      </w:r>
      <w:r>
        <w:rPr>
          <w:rFonts w:ascii="Times New Roman" w:eastAsia="楷体" w:hAnsi="Times New Roman" w:cs="Times New Roman"/>
          <w:sz w:val="24"/>
          <w:szCs w:val="24"/>
        </w:rPr>
        <w:t xml:space="preserve">and </w:t>
      </w:r>
      <w:r w:rsidR="000A5E9D">
        <w:rPr>
          <w:rFonts w:ascii="Times New Roman" w:eastAsia="楷体" w:hAnsi="Times New Roman" w:cs="Times New Roman"/>
          <w:b/>
          <w:bCs/>
          <w:sz w:val="24"/>
          <w:szCs w:val="24"/>
        </w:rPr>
        <w:t>d</w:t>
      </w:r>
      <w:r w:rsidRPr="00F86E62">
        <w:rPr>
          <w:rFonts w:ascii="Times New Roman" w:eastAsia="楷体" w:hAnsi="Times New Roman" w:cs="Times New Roman"/>
          <w:sz w:val="24"/>
          <w:szCs w:val="24"/>
        </w:rPr>
        <w:t>.</w:t>
      </w:r>
      <w:r w:rsidRPr="005F4145">
        <w:rPr>
          <w:rFonts w:ascii="Times New Roman" w:eastAsia="楷体" w:hAnsi="Times New Roman" w:cs="Times New Roman"/>
          <w:sz w:val="24"/>
          <w:szCs w:val="24"/>
        </w:rPr>
        <w:t xml:space="preserve"> </w:t>
      </w:r>
      <w:r w:rsidRPr="005F4145">
        <w:rPr>
          <w:rFonts w:ascii="Times New Roman" w:eastAsia="楷体" w:hAnsi="Times New Roman" w:cs="Times New Roman"/>
          <w:sz w:val="24"/>
          <w:szCs w:val="24"/>
          <w:vertAlign w:val="superscript"/>
        </w:rPr>
        <w:t>**</w:t>
      </w:r>
      <w:r w:rsidRPr="005F4145">
        <w:rPr>
          <w:rFonts w:ascii="Times New Roman" w:eastAsia="楷体" w:hAnsi="Times New Roman" w:cs="Times New Roman"/>
          <w:i/>
          <w:iCs/>
          <w:sz w:val="24"/>
          <w:szCs w:val="24"/>
        </w:rPr>
        <w:t>P</w:t>
      </w:r>
      <w:r w:rsidRPr="005F4145">
        <w:rPr>
          <w:rFonts w:ascii="Times New Roman" w:eastAsia="楷体" w:hAnsi="Times New Roman" w:cs="Times New Roman"/>
          <w:sz w:val="24"/>
          <w:szCs w:val="24"/>
        </w:rPr>
        <w:t xml:space="preserve"> &lt; 0.01, </w:t>
      </w:r>
      <w:r w:rsidRPr="005F4145">
        <w:rPr>
          <w:rFonts w:ascii="Times New Roman" w:eastAsia="楷体" w:hAnsi="Times New Roman" w:cs="Times New Roman"/>
          <w:sz w:val="24"/>
          <w:szCs w:val="24"/>
          <w:vertAlign w:val="superscript"/>
        </w:rPr>
        <w:t>*</w:t>
      </w:r>
      <w:r w:rsidRPr="005F4145">
        <w:rPr>
          <w:rFonts w:ascii="Times New Roman" w:eastAsia="楷体" w:hAnsi="Times New Roman" w:cs="Times New Roman"/>
          <w:i/>
          <w:iCs/>
          <w:sz w:val="24"/>
          <w:szCs w:val="24"/>
        </w:rPr>
        <w:t>P</w:t>
      </w:r>
      <w:r w:rsidRPr="005F4145">
        <w:rPr>
          <w:rFonts w:ascii="Times New Roman" w:eastAsia="楷体" w:hAnsi="Times New Roman" w:cs="Times New Roman"/>
          <w:sz w:val="24"/>
          <w:szCs w:val="24"/>
        </w:rPr>
        <w:t xml:space="preserve"> &lt; 0.05. ns indicates no significance</w:t>
      </w:r>
      <w:r w:rsidRPr="005F4145">
        <w:rPr>
          <w:rFonts w:ascii="Times New Roman" w:hAnsi="Times New Roman" w:cs="Times New Roman"/>
          <w:sz w:val="24"/>
          <w:szCs w:val="24"/>
        </w:rPr>
        <w:t xml:space="preserve">. The data presented in </w:t>
      </w:r>
      <w:r w:rsidR="000A5E9D">
        <w:rPr>
          <w:rFonts w:ascii="Times New Roman" w:hAnsi="Times New Roman" w:cs="Times New Roman"/>
          <w:b/>
          <w:bCs/>
          <w:sz w:val="24"/>
          <w:szCs w:val="24"/>
        </w:rPr>
        <w:t>b, e</w:t>
      </w:r>
      <w:r w:rsidR="000A5E9D">
        <w:rPr>
          <w:rFonts w:ascii="Times New Roman" w:hAnsi="Times New Roman" w:cs="Times New Roman"/>
          <w:sz w:val="24"/>
          <w:szCs w:val="24"/>
        </w:rPr>
        <w:t xml:space="preserve">, </w:t>
      </w:r>
      <w:r w:rsidR="000A5E9D" w:rsidRPr="000A5E9D">
        <w:rPr>
          <w:rFonts w:ascii="Times New Roman" w:hAnsi="Times New Roman" w:cs="Times New Roman"/>
          <w:b/>
          <w:bCs/>
          <w:sz w:val="24"/>
          <w:szCs w:val="24"/>
        </w:rPr>
        <w:t>f</w:t>
      </w:r>
      <w:r w:rsidR="000A5E9D">
        <w:rPr>
          <w:rFonts w:ascii="Times New Roman" w:hAnsi="Times New Roman" w:cs="Times New Roman"/>
          <w:sz w:val="24"/>
          <w:szCs w:val="24"/>
        </w:rPr>
        <w:t xml:space="preserve">, </w:t>
      </w:r>
      <w:proofErr w:type="spellStart"/>
      <w:r w:rsidR="000A5E9D">
        <w:rPr>
          <w:rFonts w:ascii="Times New Roman" w:hAnsi="Times New Roman" w:cs="Times New Roman"/>
          <w:b/>
          <w:bCs/>
          <w:sz w:val="24"/>
          <w:szCs w:val="24"/>
        </w:rPr>
        <w:t>i</w:t>
      </w:r>
      <w:proofErr w:type="spellEnd"/>
      <w:r>
        <w:rPr>
          <w:rFonts w:ascii="Times New Roman" w:hAnsi="Times New Roman" w:cs="Times New Roman"/>
          <w:b/>
          <w:bCs/>
          <w:sz w:val="24"/>
          <w:szCs w:val="24"/>
        </w:rPr>
        <w:t>-k</w:t>
      </w:r>
      <w:r w:rsidRPr="00F87AFC">
        <w:rPr>
          <w:rFonts w:ascii="Times New Roman" w:hAnsi="Times New Roman" w:cs="Times New Roman"/>
          <w:b/>
          <w:bCs/>
          <w:sz w:val="24"/>
          <w:szCs w:val="24"/>
        </w:rPr>
        <w:t xml:space="preserve"> </w:t>
      </w:r>
      <w:r w:rsidRPr="005F4145">
        <w:rPr>
          <w:rFonts w:ascii="Times New Roman" w:hAnsi="Times New Roman" w:cs="Times New Roman"/>
          <w:sz w:val="24"/>
          <w:szCs w:val="24"/>
        </w:rPr>
        <w:t>are representative of three independent experiments.</w:t>
      </w:r>
    </w:p>
    <w:p w14:paraId="6511730A" w14:textId="0AD0DF0A" w:rsidR="00E2281C" w:rsidRPr="008373A6" w:rsidRDefault="00E2281C" w:rsidP="003A45E5">
      <w:pPr>
        <w:rPr>
          <w:rFonts w:ascii="Times New Roman" w:eastAsia="楷体" w:hAnsi="Times New Roman" w:cs="Times New Roman"/>
          <w:sz w:val="24"/>
          <w:szCs w:val="24"/>
        </w:rPr>
      </w:pPr>
      <w:r>
        <w:rPr>
          <w:rFonts w:ascii="Times New Roman" w:eastAsia="楷体" w:hAnsi="Times New Roman" w:cs="Times New Roman"/>
          <w:noProof/>
          <w:sz w:val="24"/>
          <w:szCs w:val="24"/>
        </w:rPr>
        <w:drawing>
          <wp:inline distT="0" distB="0" distL="0" distR="0" wp14:anchorId="1F5877C1" wp14:editId="3D08247E">
            <wp:extent cx="5416550" cy="1729938"/>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2037" cy="1738078"/>
                    </a:xfrm>
                    <a:prstGeom prst="rect">
                      <a:avLst/>
                    </a:prstGeom>
                    <a:noFill/>
                  </pic:spPr>
                </pic:pic>
              </a:graphicData>
            </a:graphic>
          </wp:inline>
        </w:drawing>
      </w:r>
    </w:p>
    <w:p w14:paraId="30A84C69" w14:textId="77777777" w:rsidR="003A45E5" w:rsidRDefault="003A45E5" w:rsidP="003A45E5">
      <w:pPr>
        <w:rPr>
          <w:rFonts w:ascii="Times New Roman" w:eastAsia="楷体" w:hAnsi="Times New Roman" w:cs="Times New Roman"/>
          <w:b/>
          <w:bCs/>
          <w:sz w:val="24"/>
          <w:szCs w:val="24"/>
        </w:rPr>
      </w:pPr>
      <w:r w:rsidRPr="005F4145">
        <w:rPr>
          <w:rFonts w:ascii="Times New Roman" w:hAnsi="Times New Roman" w:cs="Times New Roman"/>
          <w:b/>
          <w:bCs/>
          <w:sz w:val="24"/>
          <w:szCs w:val="24"/>
        </w:rPr>
        <w:t xml:space="preserve">Supplementary Fig. </w:t>
      </w:r>
      <w:r>
        <w:rPr>
          <w:rFonts w:ascii="Times New Roman" w:hAnsi="Times New Roman" w:cs="Times New Roman"/>
          <w:b/>
          <w:bCs/>
          <w:sz w:val="24"/>
          <w:szCs w:val="24"/>
        </w:rPr>
        <w:t xml:space="preserve">4 </w:t>
      </w:r>
      <w:r>
        <w:rPr>
          <w:rFonts w:ascii="Times New Roman" w:eastAsia="楷体" w:hAnsi="Times New Roman" w:cs="Times New Roman"/>
          <w:b/>
          <w:bCs/>
          <w:sz w:val="24"/>
          <w:szCs w:val="24"/>
        </w:rPr>
        <w:t>UBR1 mediates mitophagy independently of N-end rule.</w:t>
      </w:r>
      <w:r w:rsidRPr="0002211B">
        <w:rPr>
          <w:rFonts w:ascii="Times New Roman" w:eastAsia="楷体" w:hAnsi="Times New Roman" w:cs="Times New Roman"/>
          <w:b/>
          <w:bCs/>
          <w:sz w:val="24"/>
          <w:szCs w:val="24"/>
        </w:rPr>
        <w:t xml:space="preserve"> </w:t>
      </w:r>
      <w:r>
        <w:rPr>
          <w:rFonts w:ascii="Times New Roman" w:eastAsia="楷体" w:hAnsi="Times New Roman" w:cs="Times New Roman"/>
          <w:b/>
          <w:bCs/>
          <w:sz w:val="24"/>
          <w:szCs w:val="24"/>
        </w:rPr>
        <w:t>Related to Fig. 4.</w:t>
      </w:r>
    </w:p>
    <w:p w14:paraId="43883189" w14:textId="7C6CCE69" w:rsidR="003A45E5" w:rsidRDefault="003A45E5" w:rsidP="003A45E5">
      <w:pPr>
        <w:rPr>
          <w:rFonts w:ascii="Times New Roman" w:hAnsi="Times New Roman" w:cs="Times New Roman"/>
          <w:sz w:val="24"/>
          <w:szCs w:val="24"/>
        </w:rPr>
      </w:pPr>
      <w:r w:rsidRPr="0002211B">
        <w:rPr>
          <w:rFonts w:ascii="Times New Roman" w:hAnsi="Times New Roman" w:cs="Times New Roman"/>
          <w:b/>
          <w:bCs/>
          <w:sz w:val="24"/>
          <w:szCs w:val="24"/>
        </w:rPr>
        <w:t>a</w:t>
      </w:r>
      <w:r>
        <w:rPr>
          <w:rFonts w:ascii="Times New Roman" w:hAnsi="Times New Roman" w:cs="Times New Roman"/>
          <w:sz w:val="24"/>
          <w:szCs w:val="24"/>
        </w:rPr>
        <w:t xml:space="preserve">, </w:t>
      </w:r>
      <w:r w:rsidR="000A5E9D">
        <w:rPr>
          <w:rFonts w:ascii="Times New Roman" w:hAnsi="Times New Roman" w:cs="Times New Roman"/>
          <w:sz w:val="24"/>
          <w:szCs w:val="24"/>
        </w:rPr>
        <w:t xml:space="preserve">The </w:t>
      </w:r>
      <w:r w:rsidR="000A5E9D" w:rsidRPr="00B3443B">
        <w:rPr>
          <w:rFonts w:ascii="Times New Roman" w:eastAsia="楷体" w:hAnsi="Times New Roman" w:cs="Times New Roman"/>
          <w:sz w:val="24"/>
          <w:szCs w:val="24"/>
        </w:rPr>
        <w:t xml:space="preserve">β‑hairpin motif of VDAC1 </w:t>
      </w:r>
      <w:r w:rsidR="000A5E9D">
        <w:rPr>
          <w:rFonts w:ascii="Times New Roman" w:eastAsia="楷体" w:hAnsi="Times New Roman" w:cs="Times New Roman"/>
          <w:sz w:val="24"/>
          <w:szCs w:val="24"/>
        </w:rPr>
        <w:t xml:space="preserve">(green) </w:t>
      </w:r>
      <w:r w:rsidR="000A5E9D" w:rsidRPr="00B3443B">
        <w:rPr>
          <w:rFonts w:ascii="Times New Roman" w:eastAsia="楷体" w:hAnsi="Times New Roman" w:cs="Times New Roman"/>
          <w:sz w:val="24"/>
          <w:szCs w:val="24"/>
        </w:rPr>
        <w:t>docks into a hydrophobic groove within the CHD domain of UBR1</w:t>
      </w:r>
      <w:r w:rsidR="000A5E9D">
        <w:rPr>
          <w:rFonts w:ascii="Times New Roman" w:eastAsia="楷体" w:hAnsi="Times New Roman" w:cs="Times New Roman"/>
          <w:sz w:val="24"/>
          <w:szCs w:val="24"/>
        </w:rPr>
        <w:t>. R</w:t>
      </w:r>
      <w:r w:rsidR="000A5E9D" w:rsidRPr="00B3443B">
        <w:rPr>
          <w:rFonts w:ascii="Times New Roman" w:eastAsia="楷体" w:hAnsi="Times New Roman" w:cs="Times New Roman"/>
          <w:sz w:val="24"/>
          <w:szCs w:val="24"/>
        </w:rPr>
        <w:t>esidues Ser1427, Ser1431, His1435</w:t>
      </w:r>
      <w:r w:rsidR="000A5E9D">
        <w:rPr>
          <w:rFonts w:ascii="Times New Roman" w:eastAsia="楷体" w:hAnsi="Times New Roman" w:cs="Times New Roman"/>
          <w:sz w:val="24"/>
          <w:szCs w:val="24"/>
        </w:rPr>
        <w:t xml:space="preserve"> and</w:t>
      </w:r>
      <w:r w:rsidR="000A5E9D" w:rsidRPr="00B3443B">
        <w:rPr>
          <w:rFonts w:ascii="Times New Roman" w:eastAsia="楷体" w:hAnsi="Times New Roman" w:cs="Times New Roman"/>
          <w:sz w:val="24"/>
          <w:szCs w:val="24"/>
        </w:rPr>
        <w:t xml:space="preserve"> Phe1438</w:t>
      </w:r>
      <w:r w:rsidR="000A5E9D">
        <w:rPr>
          <w:rFonts w:ascii="Times New Roman" w:eastAsia="楷体" w:hAnsi="Times New Roman" w:cs="Times New Roman"/>
          <w:sz w:val="24"/>
          <w:szCs w:val="24"/>
        </w:rPr>
        <w:t xml:space="preserve"> are shown in yellow sticks. </w:t>
      </w:r>
      <w:r w:rsidR="000A5E9D" w:rsidRPr="00A63921">
        <w:rPr>
          <w:rFonts w:ascii="Times New Roman" w:hAnsi="Times New Roman" w:cs="Times New Roman"/>
          <w:b/>
          <w:bCs/>
          <w:sz w:val="24"/>
          <w:szCs w:val="24"/>
        </w:rPr>
        <w:t>b</w:t>
      </w:r>
      <w:r w:rsidR="000A5E9D">
        <w:rPr>
          <w:rFonts w:ascii="Times New Roman" w:hAnsi="Times New Roman" w:cs="Times New Roman"/>
          <w:sz w:val="24"/>
          <w:szCs w:val="24"/>
        </w:rPr>
        <w:t xml:space="preserve">, </w:t>
      </w:r>
      <w:r w:rsidR="000A5E9D" w:rsidRPr="005F4145">
        <w:rPr>
          <w:rFonts w:ascii="Times New Roman" w:eastAsia="楷体" w:hAnsi="Times New Roman" w:cs="Times New Roman"/>
          <w:sz w:val="24"/>
          <w:szCs w:val="24"/>
        </w:rPr>
        <w:t>HEK293 cells transfected with HA-UBR1</w:t>
      </w:r>
      <w:r w:rsidR="000A5E9D" w:rsidRPr="005F4145">
        <w:rPr>
          <w:rFonts w:ascii="Times New Roman" w:eastAsia="楷体" w:hAnsi="Times New Roman" w:cs="Times New Roman"/>
          <w:sz w:val="24"/>
          <w:szCs w:val="24"/>
          <w:vertAlign w:val="superscript"/>
        </w:rPr>
        <w:t>WT</w:t>
      </w:r>
      <w:r w:rsidR="000A5E9D" w:rsidRPr="005F4145">
        <w:rPr>
          <w:rFonts w:ascii="Times New Roman" w:eastAsia="楷体" w:hAnsi="Times New Roman" w:cs="Times New Roman"/>
          <w:sz w:val="24"/>
          <w:szCs w:val="24"/>
        </w:rPr>
        <w:t>, HA-UBR1</w:t>
      </w:r>
      <w:r w:rsidR="000A5E9D" w:rsidRPr="005F4145">
        <w:rPr>
          <w:rFonts w:ascii="Times New Roman" w:eastAsia="楷体" w:hAnsi="Times New Roman" w:cs="Times New Roman"/>
          <w:sz w:val="24"/>
          <w:szCs w:val="24"/>
          <w:vertAlign w:val="superscript"/>
        </w:rPr>
        <w:t>V122L</w:t>
      </w:r>
      <w:r w:rsidR="000A5E9D" w:rsidRPr="005F4145">
        <w:rPr>
          <w:rFonts w:ascii="Times New Roman" w:eastAsia="楷体" w:hAnsi="Times New Roman" w:cs="Times New Roman"/>
          <w:sz w:val="24"/>
          <w:szCs w:val="24"/>
        </w:rPr>
        <w:t>, HA-UBR1</w:t>
      </w:r>
      <w:r w:rsidR="000A5E9D" w:rsidRPr="005F4145">
        <w:rPr>
          <w:rFonts w:ascii="Times New Roman" w:eastAsia="楷体" w:hAnsi="Times New Roman" w:cs="Times New Roman"/>
          <w:sz w:val="24"/>
          <w:szCs w:val="24"/>
          <w:vertAlign w:val="superscript"/>
        </w:rPr>
        <w:t>N232A</w:t>
      </w:r>
      <w:r w:rsidR="000A5E9D" w:rsidRPr="005F4145">
        <w:rPr>
          <w:rFonts w:ascii="Times New Roman" w:eastAsia="楷体" w:hAnsi="Times New Roman" w:cs="Times New Roman"/>
          <w:sz w:val="24"/>
          <w:szCs w:val="24"/>
        </w:rPr>
        <w:t xml:space="preserve"> or HA-UBR1</w:t>
      </w:r>
      <w:r w:rsidR="000A5E9D">
        <w:rPr>
          <w:rFonts w:ascii="Times New Roman" w:eastAsia="楷体" w:hAnsi="Times New Roman" w:cs="Times New Roman"/>
          <w:sz w:val="24"/>
          <w:szCs w:val="24"/>
          <w:vertAlign w:val="superscript"/>
        </w:rPr>
        <w:t>4A</w:t>
      </w:r>
      <w:r w:rsidR="000A5E9D" w:rsidRPr="005F4145">
        <w:rPr>
          <w:rFonts w:ascii="Times New Roman" w:eastAsia="楷体" w:hAnsi="Times New Roman" w:cs="Times New Roman"/>
          <w:sz w:val="24"/>
          <w:szCs w:val="24"/>
        </w:rPr>
        <w:t xml:space="preserve"> were treated with indicated concentration of CCCP for 48 h, followed by cell viability assay by CCCK-8.</w:t>
      </w:r>
      <w:r w:rsidR="000A5E9D">
        <w:rPr>
          <w:rFonts w:ascii="Times New Roman" w:hAnsi="Times New Roman" w:cs="Times New Roman"/>
          <w:sz w:val="24"/>
          <w:szCs w:val="24"/>
        </w:rPr>
        <w:t xml:space="preserve"> </w:t>
      </w:r>
      <w:r w:rsidR="000A5E9D" w:rsidRPr="000A5E9D">
        <w:rPr>
          <w:rFonts w:ascii="Times New Roman" w:hAnsi="Times New Roman" w:cs="Times New Roman"/>
          <w:b/>
          <w:bCs/>
          <w:sz w:val="24"/>
          <w:szCs w:val="24"/>
        </w:rPr>
        <w:t>c</w:t>
      </w:r>
      <w:r w:rsidR="000A5E9D">
        <w:rPr>
          <w:rFonts w:ascii="Times New Roman" w:hAnsi="Times New Roman" w:cs="Times New Roman"/>
          <w:sz w:val="24"/>
          <w:szCs w:val="24"/>
        </w:rPr>
        <w:t xml:space="preserve">, </w:t>
      </w:r>
      <w:r w:rsidRPr="0002211B">
        <w:rPr>
          <w:rFonts w:ascii="Times New Roman" w:hAnsi="Times New Roman" w:cs="Times New Roman"/>
          <w:sz w:val="24"/>
          <w:szCs w:val="24"/>
        </w:rPr>
        <w:t>RGS4-His were transfected into HEK293 cells (for overexpression of N-degron proteins) along with HA-UBR1, HA-UBR1</w:t>
      </w:r>
      <w:r w:rsidRPr="0002211B">
        <w:rPr>
          <w:rFonts w:ascii="Times New Roman" w:hAnsi="Times New Roman" w:cs="Times New Roman"/>
          <w:sz w:val="24"/>
          <w:szCs w:val="24"/>
          <w:vertAlign w:val="superscript"/>
        </w:rPr>
        <w:t>V122L</w:t>
      </w:r>
      <w:r w:rsidRPr="0002211B">
        <w:rPr>
          <w:rFonts w:ascii="Times New Roman" w:hAnsi="Times New Roman" w:cs="Times New Roman"/>
          <w:sz w:val="24"/>
          <w:szCs w:val="24"/>
        </w:rPr>
        <w:t>, or HA-UBR1</w:t>
      </w:r>
      <w:r w:rsidR="000A5E9D">
        <w:rPr>
          <w:rFonts w:ascii="Times New Roman" w:hAnsi="Times New Roman" w:cs="Times New Roman"/>
          <w:sz w:val="24"/>
          <w:szCs w:val="24"/>
          <w:vertAlign w:val="superscript"/>
        </w:rPr>
        <w:t>4A</w:t>
      </w:r>
      <w:r w:rsidRPr="0002211B">
        <w:rPr>
          <w:rFonts w:ascii="Times New Roman" w:hAnsi="Times New Roman" w:cs="Times New Roman"/>
          <w:sz w:val="24"/>
          <w:szCs w:val="24"/>
        </w:rPr>
        <w:t>, followed by western blotting for RGS4-His.</w:t>
      </w:r>
      <w:r>
        <w:rPr>
          <w:rFonts w:ascii="Times New Roman" w:hAnsi="Times New Roman" w:cs="Times New Roman"/>
          <w:sz w:val="24"/>
          <w:szCs w:val="24"/>
        </w:rPr>
        <w:t xml:space="preserve"> </w:t>
      </w:r>
      <w:r w:rsidR="000A5E9D">
        <w:rPr>
          <w:rFonts w:ascii="Times New Roman" w:eastAsia="楷体" w:hAnsi="Times New Roman" w:cs="Times New Roman"/>
          <w:sz w:val="24"/>
          <w:szCs w:val="24"/>
        </w:rPr>
        <w:t>T</w:t>
      </w:r>
      <w:r w:rsidR="000A5E9D">
        <w:rPr>
          <w:rFonts w:ascii="Times New Roman" w:eastAsia="楷体" w:hAnsi="Times New Roman" w:cs="Times New Roman"/>
          <w:sz w:val="24"/>
          <w:szCs w:val="24"/>
        </w:rPr>
        <w:t xml:space="preserve">wo-way ANOVA test was performed for </w:t>
      </w:r>
      <w:r w:rsidR="000A5E9D">
        <w:rPr>
          <w:rFonts w:ascii="Times New Roman" w:eastAsia="楷体" w:hAnsi="Times New Roman" w:cs="Times New Roman"/>
          <w:b/>
          <w:bCs/>
          <w:sz w:val="24"/>
          <w:szCs w:val="24"/>
        </w:rPr>
        <w:t>b</w:t>
      </w:r>
      <w:r>
        <w:rPr>
          <w:rFonts w:ascii="Times New Roman" w:eastAsia="楷体" w:hAnsi="Times New Roman" w:cs="Times New Roman"/>
          <w:sz w:val="24"/>
          <w:szCs w:val="24"/>
        </w:rPr>
        <w:t xml:space="preserve"> </w:t>
      </w:r>
      <w:r w:rsidR="000A5E9D">
        <w:rPr>
          <w:rFonts w:ascii="Times New Roman" w:eastAsia="楷体" w:hAnsi="Times New Roman" w:cs="Times New Roman"/>
          <w:sz w:val="24"/>
          <w:szCs w:val="24"/>
        </w:rPr>
        <w:t xml:space="preserve">and </w:t>
      </w:r>
      <w:r w:rsidRPr="005F4145">
        <w:rPr>
          <w:rFonts w:ascii="Times New Roman" w:hAnsi="Times New Roman" w:cs="Times New Roman"/>
          <w:sz w:val="24"/>
          <w:szCs w:val="24"/>
        </w:rPr>
        <w:t xml:space="preserve">One-way ANOVA test was performed for </w:t>
      </w:r>
      <w:r w:rsidR="000A5E9D">
        <w:rPr>
          <w:rFonts w:ascii="Times New Roman" w:hAnsi="Times New Roman" w:cs="Times New Roman"/>
          <w:b/>
          <w:bCs/>
          <w:sz w:val="24"/>
          <w:szCs w:val="24"/>
        </w:rPr>
        <w:t>c</w:t>
      </w:r>
      <w:r w:rsidRPr="00F86E62">
        <w:rPr>
          <w:rFonts w:ascii="Times New Roman" w:eastAsia="楷体" w:hAnsi="Times New Roman" w:cs="Times New Roman"/>
          <w:sz w:val="24"/>
          <w:szCs w:val="24"/>
        </w:rPr>
        <w:t>.</w:t>
      </w:r>
      <w:r w:rsidRPr="005F4145">
        <w:rPr>
          <w:rFonts w:ascii="Times New Roman" w:eastAsia="楷体" w:hAnsi="Times New Roman" w:cs="Times New Roman"/>
          <w:sz w:val="24"/>
          <w:szCs w:val="24"/>
        </w:rPr>
        <w:t xml:space="preserve"> </w:t>
      </w:r>
      <w:r w:rsidRPr="005F4145">
        <w:rPr>
          <w:rFonts w:ascii="Times New Roman" w:eastAsia="楷体" w:hAnsi="Times New Roman" w:cs="Times New Roman"/>
          <w:sz w:val="24"/>
          <w:szCs w:val="24"/>
          <w:vertAlign w:val="superscript"/>
        </w:rPr>
        <w:t>**</w:t>
      </w:r>
      <w:r w:rsidRPr="005F4145">
        <w:rPr>
          <w:rFonts w:ascii="Times New Roman" w:eastAsia="楷体" w:hAnsi="Times New Roman" w:cs="Times New Roman"/>
          <w:i/>
          <w:iCs/>
          <w:sz w:val="24"/>
          <w:szCs w:val="24"/>
        </w:rPr>
        <w:t>P</w:t>
      </w:r>
      <w:r w:rsidRPr="005F4145">
        <w:rPr>
          <w:rFonts w:ascii="Times New Roman" w:eastAsia="楷体" w:hAnsi="Times New Roman" w:cs="Times New Roman"/>
          <w:sz w:val="24"/>
          <w:szCs w:val="24"/>
        </w:rPr>
        <w:t xml:space="preserve"> &lt; 0.01, </w:t>
      </w:r>
      <w:r w:rsidRPr="005F4145">
        <w:rPr>
          <w:rFonts w:ascii="Times New Roman" w:eastAsia="楷体" w:hAnsi="Times New Roman" w:cs="Times New Roman"/>
          <w:sz w:val="24"/>
          <w:szCs w:val="24"/>
          <w:vertAlign w:val="superscript"/>
        </w:rPr>
        <w:t>*</w:t>
      </w:r>
      <w:r w:rsidRPr="005F4145">
        <w:rPr>
          <w:rFonts w:ascii="Times New Roman" w:eastAsia="楷体" w:hAnsi="Times New Roman" w:cs="Times New Roman"/>
          <w:i/>
          <w:iCs/>
          <w:sz w:val="24"/>
          <w:szCs w:val="24"/>
        </w:rPr>
        <w:t>P</w:t>
      </w:r>
      <w:r w:rsidRPr="005F4145">
        <w:rPr>
          <w:rFonts w:ascii="Times New Roman" w:eastAsia="楷体" w:hAnsi="Times New Roman" w:cs="Times New Roman"/>
          <w:sz w:val="24"/>
          <w:szCs w:val="24"/>
        </w:rPr>
        <w:t xml:space="preserve"> &lt; 0.05. ns indicates no significance</w:t>
      </w:r>
      <w:r w:rsidRPr="005F4145">
        <w:rPr>
          <w:rFonts w:ascii="Times New Roman" w:hAnsi="Times New Roman" w:cs="Times New Roman"/>
          <w:sz w:val="24"/>
          <w:szCs w:val="24"/>
        </w:rPr>
        <w:t xml:space="preserve">. </w:t>
      </w:r>
      <w:r w:rsidR="000A5E9D" w:rsidRPr="005F4145">
        <w:rPr>
          <w:rFonts w:ascii="Times New Roman" w:hAnsi="Times New Roman" w:cs="Times New Roman"/>
          <w:sz w:val="24"/>
          <w:szCs w:val="24"/>
        </w:rPr>
        <w:t xml:space="preserve">The data presented in </w:t>
      </w:r>
      <w:r w:rsidR="000A5E9D">
        <w:rPr>
          <w:rFonts w:ascii="Times New Roman" w:hAnsi="Times New Roman" w:cs="Times New Roman"/>
          <w:b/>
          <w:bCs/>
          <w:sz w:val="24"/>
          <w:szCs w:val="24"/>
        </w:rPr>
        <w:t>b</w:t>
      </w:r>
      <w:r w:rsidR="000A5E9D" w:rsidRPr="005F4145">
        <w:rPr>
          <w:rFonts w:ascii="Times New Roman" w:hAnsi="Times New Roman" w:cs="Times New Roman"/>
          <w:sz w:val="24"/>
          <w:szCs w:val="24"/>
        </w:rPr>
        <w:t xml:space="preserve"> and </w:t>
      </w:r>
      <w:r w:rsidR="000A5E9D">
        <w:rPr>
          <w:rFonts w:ascii="Times New Roman" w:hAnsi="Times New Roman" w:cs="Times New Roman"/>
          <w:b/>
          <w:bCs/>
          <w:sz w:val="24"/>
          <w:szCs w:val="24"/>
        </w:rPr>
        <w:t>c</w:t>
      </w:r>
      <w:r w:rsidR="000A5E9D" w:rsidRPr="00F87AFC">
        <w:rPr>
          <w:rFonts w:ascii="Times New Roman" w:hAnsi="Times New Roman" w:cs="Times New Roman"/>
          <w:b/>
          <w:bCs/>
          <w:sz w:val="24"/>
          <w:szCs w:val="24"/>
        </w:rPr>
        <w:t xml:space="preserve"> </w:t>
      </w:r>
      <w:r w:rsidR="000A5E9D" w:rsidRPr="005F4145">
        <w:rPr>
          <w:rFonts w:ascii="Times New Roman" w:hAnsi="Times New Roman" w:cs="Times New Roman"/>
          <w:sz w:val="24"/>
          <w:szCs w:val="24"/>
        </w:rPr>
        <w:t>are representative of three independent experiments.</w:t>
      </w:r>
    </w:p>
    <w:p w14:paraId="75378DC6" w14:textId="566CD609" w:rsidR="00E2281C" w:rsidRDefault="00573AEE" w:rsidP="00573AEE">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92C9E5" wp14:editId="334179EB">
            <wp:extent cx="4413250" cy="2055798"/>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27536" cy="2062453"/>
                    </a:xfrm>
                    <a:prstGeom prst="rect">
                      <a:avLst/>
                    </a:prstGeom>
                    <a:noFill/>
                  </pic:spPr>
                </pic:pic>
              </a:graphicData>
            </a:graphic>
          </wp:inline>
        </w:drawing>
      </w:r>
    </w:p>
    <w:p w14:paraId="5AE122FE" w14:textId="77777777" w:rsidR="003A45E5" w:rsidRDefault="003A45E5" w:rsidP="003A45E5">
      <w:pPr>
        <w:rPr>
          <w:rFonts w:ascii="Times New Roman" w:eastAsia="楷体" w:hAnsi="Times New Roman" w:cs="Times New Roman"/>
          <w:b/>
          <w:bCs/>
          <w:sz w:val="24"/>
          <w:szCs w:val="24"/>
        </w:rPr>
      </w:pPr>
      <w:r w:rsidRPr="005F4145">
        <w:rPr>
          <w:rFonts w:ascii="Times New Roman" w:hAnsi="Times New Roman" w:cs="Times New Roman"/>
          <w:b/>
          <w:bCs/>
          <w:sz w:val="24"/>
          <w:szCs w:val="24"/>
        </w:rPr>
        <w:t xml:space="preserve">Supplementary Fig. </w:t>
      </w:r>
      <w:r>
        <w:rPr>
          <w:rFonts w:ascii="Times New Roman" w:hAnsi="Times New Roman" w:cs="Times New Roman"/>
          <w:b/>
          <w:bCs/>
          <w:sz w:val="24"/>
          <w:szCs w:val="24"/>
        </w:rPr>
        <w:t xml:space="preserve">5 </w:t>
      </w:r>
      <w:r>
        <w:rPr>
          <w:rFonts w:ascii="Times New Roman" w:eastAsia="楷体" w:hAnsi="Times New Roman" w:cs="Times New Roman"/>
          <w:b/>
          <w:bCs/>
          <w:sz w:val="24"/>
          <w:szCs w:val="24"/>
        </w:rPr>
        <w:t xml:space="preserve">UBR1 has stronger </w:t>
      </w:r>
      <w:r w:rsidRPr="00A63921">
        <w:rPr>
          <w:rFonts w:ascii="Times New Roman" w:eastAsia="楷体" w:hAnsi="Times New Roman" w:cs="Times New Roman"/>
          <w:b/>
          <w:bCs/>
          <w:sz w:val="24"/>
          <w:szCs w:val="24"/>
        </w:rPr>
        <w:t>neuroprotective effects than Parkin</w:t>
      </w:r>
      <w:r>
        <w:rPr>
          <w:rFonts w:ascii="Times New Roman" w:eastAsia="楷体" w:hAnsi="Times New Roman" w:cs="Times New Roman"/>
          <w:b/>
          <w:bCs/>
          <w:sz w:val="24"/>
          <w:szCs w:val="24"/>
        </w:rPr>
        <w:t>.</w:t>
      </w:r>
    </w:p>
    <w:p w14:paraId="0A085C65" w14:textId="43CCD309" w:rsidR="003A45E5" w:rsidRDefault="003A45E5" w:rsidP="003A45E5">
      <w:pPr>
        <w:rPr>
          <w:rFonts w:ascii="Times New Roman" w:eastAsia="楷体" w:hAnsi="Times New Roman" w:cs="Times New Roman"/>
          <w:sz w:val="24"/>
          <w:szCs w:val="24"/>
        </w:rPr>
      </w:pPr>
      <w:r w:rsidRPr="00A63921">
        <w:rPr>
          <w:rFonts w:ascii="Times New Roman" w:hAnsi="Times New Roman" w:cs="Times New Roman"/>
          <w:b/>
          <w:bCs/>
          <w:sz w:val="24"/>
          <w:szCs w:val="24"/>
        </w:rPr>
        <w:t>a</w:t>
      </w:r>
      <w:r>
        <w:rPr>
          <w:rFonts w:ascii="Times New Roman" w:hAnsi="Times New Roman" w:cs="Times New Roman"/>
          <w:sz w:val="24"/>
          <w:szCs w:val="24"/>
        </w:rPr>
        <w:t xml:space="preserve">, </w:t>
      </w:r>
      <w:r w:rsidRPr="00A63921">
        <w:rPr>
          <w:rFonts w:ascii="Times New Roman" w:hAnsi="Times New Roman" w:cs="Times New Roman"/>
          <w:sz w:val="24"/>
          <w:szCs w:val="24"/>
        </w:rPr>
        <w:t xml:space="preserve">Western blotting for UBR1, UBR2 and Parkin in HEK292 and SH-SY5Y cells. </w:t>
      </w:r>
      <w:r w:rsidRPr="00A63921">
        <w:rPr>
          <w:rFonts w:ascii="Times New Roman" w:hAnsi="Times New Roman" w:cs="Times New Roman"/>
          <w:b/>
          <w:bCs/>
          <w:sz w:val="24"/>
          <w:szCs w:val="24"/>
        </w:rPr>
        <w:t>b</w:t>
      </w:r>
      <w:r>
        <w:rPr>
          <w:rFonts w:ascii="Times New Roman" w:hAnsi="Times New Roman" w:cs="Times New Roman"/>
          <w:sz w:val="24"/>
          <w:szCs w:val="24"/>
        </w:rPr>
        <w:t xml:space="preserve">, </w:t>
      </w:r>
      <w:r w:rsidRPr="005F4145">
        <w:rPr>
          <w:rFonts w:ascii="Times New Roman" w:eastAsia="楷体" w:hAnsi="Times New Roman" w:cs="Times New Roman"/>
          <w:sz w:val="24"/>
          <w:szCs w:val="24"/>
        </w:rPr>
        <w:t>SH-SY5Y cells transfected with UBR1 or Parkin were treated with the indicated concentration of MPP</w:t>
      </w:r>
      <w:r w:rsidRPr="005F4145">
        <w:rPr>
          <w:rFonts w:ascii="Times New Roman" w:eastAsia="楷体" w:hAnsi="Times New Roman" w:cs="Times New Roman"/>
          <w:sz w:val="24"/>
          <w:szCs w:val="24"/>
          <w:vertAlign w:val="superscript"/>
        </w:rPr>
        <w:t>+</w:t>
      </w:r>
      <w:r w:rsidRPr="005F4145">
        <w:rPr>
          <w:rFonts w:ascii="Times New Roman" w:eastAsia="楷体" w:hAnsi="Times New Roman" w:cs="Times New Roman"/>
          <w:sz w:val="24"/>
          <w:szCs w:val="24"/>
        </w:rPr>
        <w:t xml:space="preserve"> for </w:t>
      </w:r>
      <w:r>
        <w:rPr>
          <w:rFonts w:ascii="Times New Roman" w:eastAsia="楷体" w:hAnsi="Times New Roman" w:cs="Times New Roman"/>
          <w:sz w:val="24"/>
          <w:szCs w:val="24"/>
        </w:rPr>
        <w:t>48</w:t>
      </w:r>
      <w:r w:rsidRPr="005F4145">
        <w:rPr>
          <w:rFonts w:ascii="Times New Roman" w:eastAsia="楷体" w:hAnsi="Times New Roman" w:cs="Times New Roman"/>
          <w:sz w:val="24"/>
          <w:szCs w:val="24"/>
        </w:rPr>
        <w:t xml:space="preserve"> h, followed by a cell viability assay using CCCK-8. </w:t>
      </w:r>
      <w:r>
        <w:rPr>
          <w:rFonts w:ascii="Times New Roman" w:eastAsia="楷体" w:hAnsi="Times New Roman" w:cs="Times New Roman"/>
          <w:b/>
          <w:bCs/>
          <w:sz w:val="24"/>
          <w:szCs w:val="24"/>
        </w:rPr>
        <w:t>c</w:t>
      </w:r>
      <w:r w:rsidRPr="005F4145">
        <w:rPr>
          <w:rFonts w:ascii="Times New Roman" w:eastAsia="楷体" w:hAnsi="Times New Roman" w:cs="Times New Roman"/>
          <w:b/>
          <w:bCs/>
          <w:sz w:val="24"/>
          <w:szCs w:val="24"/>
        </w:rPr>
        <w:t>.</w:t>
      </w:r>
      <w:r w:rsidRPr="005F4145">
        <w:rPr>
          <w:rFonts w:ascii="Times New Roman" w:eastAsia="楷体" w:hAnsi="Times New Roman" w:cs="Times New Roman"/>
          <w:sz w:val="24"/>
          <w:szCs w:val="24"/>
        </w:rPr>
        <w:t xml:space="preserve"> </w:t>
      </w:r>
      <w:r w:rsidRPr="005850E3">
        <w:rPr>
          <w:rFonts w:ascii="Times New Roman" w:eastAsia="楷体" w:hAnsi="Times New Roman" w:cs="Times New Roman"/>
          <w:i/>
          <w:iCs/>
          <w:sz w:val="24"/>
          <w:szCs w:val="24"/>
        </w:rPr>
        <w:t>Parkin</w:t>
      </w:r>
      <w:r>
        <w:rPr>
          <w:rFonts w:ascii="Times New Roman" w:eastAsia="楷体" w:hAnsi="Times New Roman" w:cs="Times New Roman"/>
          <w:sz w:val="24"/>
          <w:szCs w:val="24"/>
        </w:rPr>
        <w:t xml:space="preserve"> KO SH-SY5Y</w:t>
      </w:r>
      <w:r w:rsidRPr="005F4145">
        <w:rPr>
          <w:rFonts w:ascii="Times New Roman" w:eastAsia="楷体" w:hAnsi="Times New Roman" w:cs="Times New Roman"/>
          <w:sz w:val="24"/>
          <w:szCs w:val="24"/>
        </w:rPr>
        <w:t xml:space="preserve"> cells</w:t>
      </w:r>
      <w:r>
        <w:rPr>
          <w:rFonts w:ascii="Times New Roman" w:eastAsia="楷体" w:hAnsi="Times New Roman" w:cs="Times New Roman"/>
          <w:sz w:val="24"/>
          <w:szCs w:val="24"/>
        </w:rPr>
        <w:t xml:space="preserve"> transfected with UBR1 or PINK1 expressing vector, </w:t>
      </w:r>
      <w:r>
        <w:rPr>
          <w:rFonts w:ascii="Times New Roman" w:eastAsia="楷体" w:hAnsi="Times New Roman" w:cs="Times New Roman"/>
          <w:i/>
          <w:iCs/>
          <w:sz w:val="24"/>
          <w:szCs w:val="24"/>
        </w:rPr>
        <w:t>UBR1</w:t>
      </w:r>
      <w:r>
        <w:rPr>
          <w:rFonts w:ascii="Times New Roman" w:eastAsia="楷体" w:hAnsi="Times New Roman" w:cs="Times New Roman"/>
          <w:sz w:val="24"/>
          <w:szCs w:val="24"/>
        </w:rPr>
        <w:t xml:space="preserve"> KO SH-SY5Y</w:t>
      </w:r>
      <w:r w:rsidRPr="005F4145">
        <w:rPr>
          <w:rFonts w:ascii="Times New Roman" w:eastAsia="楷体" w:hAnsi="Times New Roman" w:cs="Times New Roman"/>
          <w:sz w:val="24"/>
          <w:szCs w:val="24"/>
        </w:rPr>
        <w:t xml:space="preserve"> cells</w:t>
      </w:r>
      <w:r>
        <w:rPr>
          <w:rFonts w:ascii="Times New Roman" w:eastAsia="楷体" w:hAnsi="Times New Roman" w:cs="Times New Roman"/>
          <w:sz w:val="24"/>
          <w:szCs w:val="24"/>
        </w:rPr>
        <w:t xml:space="preserve"> or control vector transfected</w:t>
      </w:r>
      <w:r w:rsidRPr="005F4145">
        <w:rPr>
          <w:rFonts w:ascii="Times New Roman" w:eastAsia="楷体" w:hAnsi="Times New Roman" w:cs="Times New Roman"/>
          <w:sz w:val="24"/>
          <w:szCs w:val="24"/>
        </w:rPr>
        <w:t xml:space="preserve"> SH-SY5Y cells </w:t>
      </w:r>
      <w:r>
        <w:rPr>
          <w:rFonts w:ascii="Times New Roman" w:eastAsia="楷体" w:hAnsi="Times New Roman" w:cs="Times New Roman"/>
          <w:sz w:val="24"/>
          <w:szCs w:val="24"/>
        </w:rPr>
        <w:t>were</w:t>
      </w:r>
      <w:r w:rsidRPr="005F4145">
        <w:rPr>
          <w:rFonts w:ascii="Times New Roman" w:eastAsia="楷体" w:hAnsi="Times New Roman" w:cs="Times New Roman"/>
          <w:sz w:val="24"/>
          <w:szCs w:val="24"/>
        </w:rPr>
        <w:t xml:space="preserve"> treated with 200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xml:space="preserve"> MPP</w:t>
      </w:r>
      <w:r w:rsidRPr="005F4145">
        <w:rPr>
          <w:rFonts w:ascii="Times New Roman" w:eastAsia="楷体" w:hAnsi="Times New Roman" w:cs="Times New Roman"/>
          <w:sz w:val="24"/>
          <w:szCs w:val="24"/>
          <w:vertAlign w:val="superscript"/>
        </w:rPr>
        <w:t>+</w:t>
      </w:r>
      <w:r w:rsidRPr="005F4145">
        <w:rPr>
          <w:rFonts w:ascii="Times New Roman" w:eastAsia="楷体" w:hAnsi="Times New Roman" w:cs="Times New Roman"/>
          <w:sz w:val="24"/>
          <w:szCs w:val="24"/>
        </w:rPr>
        <w:t xml:space="preserve"> for </w:t>
      </w:r>
      <w:r>
        <w:rPr>
          <w:rFonts w:ascii="Times New Roman" w:eastAsia="楷体" w:hAnsi="Times New Roman" w:cs="Times New Roman"/>
          <w:sz w:val="24"/>
          <w:szCs w:val="24"/>
        </w:rPr>
        <w:t>48</w:t>
      </w:r>
      <w:r w:rsidRPr="005F4145">
        <w:rPr>
          <w:rFonts w:ascii="Times New Roman" w:eastAsia="楷体" w:hAnsi="Times New Roman" w:cs="Times New Roman"/>
          <w:sz w:val="24"/>
          <w:szCs w:val="24"/>
        </w:rPr>
        <w:t xml:space="preserve"> h, followed by CCK-8 assays. Data are expressed as mean ± </w:t>
      </w:r>
      <w:proofErr w:type="spellStart"/>
      <w:r w:rsidRPr="005F4145">
        <w:rPr>
          <w:rFonts w:ascii="Times New Roman" w:eastAsia="楷体" w:hAnsi="Times New Roman" w:cs="Times New Roman"/>
          <w:sz w:val="24"/>
          <w:szCs w:val="24"/>
        </w:rPr>
        <w:t>s.d.</w:t>
      </w:r>
      <w:proofErr w:type="spellEnd"/>
      <w:r w:rsidRPr="005F4145">
        <w:rPr>
          <w:rFonts w:ascii="Times New Roman" w:eastAsia="楷体" w:hAnsi="Times New Roman" w:cs="Times New Roman"/>
          <w:sz w:val="24"/>
          <w:szCs w:val="24"/>
        </w:rPr>
        <w:t xml:space="preserve"> (n = 3 biological replicates).</w:t>
      </w:r>
      <w:r w:rsidRPr="005F4145">
        <w:rPr>
          <w:rFonts w:ascii="Times New Roman" w:eastAsia="楷体" w:hAnsi="Times New Roman" w:cs="Times New Roman"/>
          <w:sz w:val="24"/>
          <w:szCs w:val="24"/>
          <w:vertAlign w:val="superscript"/>
        </w:rPr>
        <w:t xml:space="preserve"> </w:t>
      </w:r>
      <w:r>
        <w:rPr>
          <w:rFonts w:ascii="Times New Roman" w:eastAsia="楷体" w:hAnsi="Times New Roman" w:cs="Times New Roman"/>
          <w:sz w:val="24"/>
          <w:szCs w:val="24"/>
        </w:rPr>
        <w:t>Two-</w:t>
      </w:r>
      <w:r w:rsidRPr="005F4145">
        <w:rPr>
          <w:rFonts w:ascii="Times New Roman" w:eastAsia="楷体" w:hAnsi="Times New Roman" w:cs="Times New Roman"/>
          <w:sz w:val="24"/>
          <w:szCs w:val="24"/>
        </w:rPr>
        <w:t>way ANOVA test was performed for</w:t>
      </w:r>
      <w:r>
        <w:rPr>
          <w:rFonts w:ascii="Times New Roman" w:eastAsia="楷体" w:hAnsi="Times New Roman" w:cs="Times New Roman"/>
          <w:sz w:val="24"/>
          <w:szCs w:val="24"/>
        </w:rPr>
        <w:t xml:space="preserve"> </w:t>
      </w:r>
      <w:r>
        <w:rPr>
          <w:rFonts w:ascii="Times New Roman" w:eastAsia="楷体" w:hAnsi="Times New Roman" w:cs="Times New Roman"/>
          <w:b/>
          <w:bCs/>
          <w:sz w:val="24"/>
          <w:szCs w:val="24"/>
        </w:rPr>
        <w:t>b</w:t>
      </w:r>
      <w:r w:rsidRPr="005F4145">
        <w:rPr>
          <w:rFonts w:ascii="Times New Roman" w:eastAsia="楷体" w:hAnsi="Times New Roman" w:cs="Times New Roman"/>
          <w:sz w:val="24"/>
          <w:szCs w:val="24"/>
        </w:rPr>
        <w:t xml:space="preserve">, and </w:t>
      </w:r>
      <w:r>
        <w:rPr>
          <w:rFonts w:ascii="Times New Roman" w:eastAsia="楷体" w:hAnsi="Times New Roman" w:cs="Times New Roman"/>
          <w:sz w:val="24"/>
          <w:szCs w:val="24"/>
        </w:rPr>
        <w:t>one-way ANOVA test was performed</w:t>
      </w:r>
      <w:r w:rsidRPr="005F4145">
        <w:rPr>
          <w:rFonts w:ascii="Times New Roman" w:eastAsia="楷体" w:hAnsi="Times New Roman" w:cs="Times New Roman"/>
          <w:sz w:val="24"/>
          <w:szCs w:val="24"/>
        </w:rPr>
        <w:t xml:space="preserve"> for </w:t>
      </w:r>
      <w:r>
        <w:rPr>
          <w:rFonts w:ascii="Times New Roman" w:eastAsia="楷体" w:hAnsi="Times New Roman" w:cs="Times New Roman"/>
          <w:b/>
          <w:bCs/>
          <w:sz w:val="24"/>
          <w:szCs w:val="24"/>
        </w:rPr>
        <w:t>c</w:t>
      </w:r>
      <w:r w:rsidRPr="005F4145">
        <w:rPr>
          <w:rFonts w:ascii="Times New Roman" w:eastAsia="楷体" w:hAnsi="Times New Roman" w:cs="Times New Roman"/>
          <w:sz w:val="24"/>
          <w:szCs w:val="24"/>
        </w:rPr>
        <w:t xml:space="preserve">. </w:t>
      </w:r>
      <w:r w:rsidRPr="005F4145">
        <w:rPr>
          <w:rFonts w:ascii="Times New Roman" w:eastAsia="楷体" w:hAnsi="Times New Roman" w:cs="Times New Roman"/>
          <w:sz w:val="24"/>
          <w:szCs w:val="24"/>
          <w:vertAlign w:val="superscript"/>
        </w:rPr>
        <w:t>**</w:t>
      </w:r>
      <w:r w:rsidRPr="005F4145">
        <w:rPr>
          <w:rFonts w:ascii="Times New Roman" w:eastAsia="楷体" w:hAnsi="Times New Roman" w:cs="Times New Roman"/>
          <w:i/>
          <w:iCs/>
          <w:sz w:val="24"/>
          <w:szCs w:val="24"/>
        </w:rPr>
        <w:t>P</w:t>
      </w:r>
      <w:r w:rsidRPr="005F4145">
        <w:rPr>
          <w:rFonts w:ascii="Times New Roman" w:eastAsia="楷体" w:hAnsi="Times New Roman" w:cs="Times New Roman"/>
          <w:sz w:val="24"/>
          <w:szCs w:val="24"/>
        </w:rPr>
        <w:t xml:space="preserve"> &lt; 0.01, </w:t>
      </w:r>
      <w:r w:rsidRPr="005F4145">
        <w:rPr>
          <w:rFonts w:ascii="Times New Roman" w:eastAsia="楷体" w:hAnsi="Times New Roman" w:cs="Times New Roman"/>
          <w:sz w:val="24"/>
          <w:szCs w:val="24"/>
          <w:vertAlign w:val="superscript"/>
        </w:rPr>
        <w:t>*</w:t>
      </w:r>
      <w:r w:rsidRPr="005F4145">
        <w:rPr>
          <w:rFonts w:ascii="Times New Roman" w:eastAsia="楷体" w:hAnsi="Times New Roman" w:cs="Times New Roman"/>
          <w:i/>
          <w:iCs/>
          <w:sz w:val="24"/>
          <w:szCs w:val="24"/>
        </w:rPr>
        <w:t>P</w:t>
      </w:r>
      <w:r w:rsidRPr="005F4145">
        <w:rPr>
          <w:rFonts w:ascii="Times New Roman" w:eastAsia="楷体" w:hAnsi="Times New Roman" w:cs="Times New Roman"/>
          <w:sz w:val="24"/>
          <w:szCs w:val="24"/>
        </w:rPr>
        <w:t xml:space="preserve"> &lt; 0.05. ns indicates no significance. The data presented</w:t>
      </w:r>
      <w:r w:rsidRPr="005F4145">
        <w:rPr>
          <w:rFonts w:ascii="Times New Roman" w:eastAsia="楷体" w:hAnsi="Times New Roman" w:cs="Times New Roman" w:hint="eastAsia"/>
          <w:sz w:val="24"/>
          <w:szCs w:val="24"/>
        </w:rPr>
        <w:t xml:space="preserve"> </w:t>
      </w:r>
      <w:r w:rsidRPr="005F4145">
        <w:rPr>
          <w:rFonts w:ascii="Times New Roman" w:eastAsia="楷体" w:hAnsi="Times New Roman" w:cs="Times New Roman"/>
          <w:sz w:val="24"/>
          <w:szCs w:val="24"/>
        </w:rPr>
        <w:t xml:space="preserve">in </w:t>
      </w:r>
      <w:r w:rsidRPr="005F4145">
        <w:rPr>
          <w:rFonts w:ascii="Times New Roman" w:eastAsia="楷体" w:hAnsi="Times New Roman" w:cs="Times New Roman"/>
          <w:b/>
          <w:bCs/>
          <w:sz w:val="24"/>
          <w:szCs w:val="24"/>
        </w:rPr>
        <w:t>a</w:t>
      </w:r>
      <w:r w:rsidRPr="005F4145">
        <w:rPr>
          <w:rFonts w:ascii="Times New Roman" w:eastAsia="楷体" w:hAnsi="Times New Roman" w:cs="Times New Roman"/>
          <w:sz w:val="24"/>
          <w:szCs w:val="24"/>
        </w:rPr>
        <w:t xml:space="preserve"> are representative of three independent experiments.</w:t>
      </w:r>
    </w:p>
    <w:p w14:paraId="23C8E98C" w14:textId="386F4B39" w:rsidR="00573AEE" w:rsidRDefault="006B4F34" w:rsidP="003A45E5">
      <w:pPr>
        <w:rPr>
          <w:rFonts w:ascii="Times New Roman" w:eastAsia="楷体" w:hAnsi="Times New Roman" w:cs="Times New Roman"/>
          <w:sz w:val="24"/>
          <w:szCs w:val="24"/>
        </w:rPr>
      </w:pPr>
      <w:r>
        <w:rPr>
          <w:rFonts w:ascii="Times New Roman" w:eastAsia="楷体" w:hAnsi="Times New Roman" w:cs="Times New Roman"/>
          <w:noProof/>
          <w:sz w:val="24"/>
          <w:szCs w:val="24"/>
        </w:rPr>
        <w:drawing>
          <wp:inline distT="0" distB="0" distL="0" distR="0" wp14:anchorId="5F019987" wp14:editId="5DCEC619">
            <wp:extent cx="5416882" cy="2908300"/>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41607" cy="2921574"/>
                    </a:xfrm>
                    <a:prstGeom prst="rect">
                      <a:avLst/>
                    </a:prstGeom>
                    <a:noFill/>
                  </pic:spPr>
                </pic:pic>
              </a:graphicData>
            </a:graphic>
          </wp:inline>
        </w:drawing>
      </w:r>
    </w:p>
    <w:p w14:paraId="7DCD344D" w14:textId="6DF3D8C1" w:rsidR="003A45E5" w:rsidRDefault="003A45E5" w:rsidP="003A45E5">
      <w:pPr>
        <w:rPr>
          <w:rFonts w:ascii="Times New Roman" w:hAnsi="Times New Roman" w:cs="Times New Roman"/>
          <w:b/>
          <w:bCs/>
          <w:sz w:val="24"/>
          <w:szCs w:val="24"/>
        </w:rPr>
      </w:pPr>
      <w:r w:rsidRPr="005F4145">
        <w:rPr>
          <w:rFonts w:ascii="Times New Roman" w:hAnsi="Times New Roman" w:cs="Times New Roman"/>
          <w:b/>
          <w:bCs/>
          <w:sz w:val="24"/>
          <w:szCs w:val="24"/>
        </w:rPr>
        <w:t xml:space="preserve">Supplementary Fig. </w:t>
      </w:r>
      <w:r>
        <w:rPr>
          <w:rFonts w:ascii="Times New Roman" w:hAnsi="Times New Roman" w:cs="Times New Roman"/>
          <w:b/>
          <w:bCs/>
          <w:sz w:val="24"/>
          <w:szCs w:val="24"/>
        </w:rPr>
        <w:t xml:space="preserve">6 </w:t>
      </w:r>
      <w:r w:rsidRPr="00441D1E">
        <w:rPr>
          <w:rFonts w:ascii="Times New Roman" w:hAnsi="Times New Roman" w:cs="Times New Roman"/>
          <w:b/>
          <w:bCs/>
          <w:i/>
          <w:iCs/>
          <w:sz w:val="24"/>
          <w:szCs w:val="24"/>
        </w:rPr>
        <w:t>UBR2</w:t>
      </w:r>
      <w:r>
        <w:rPr>
          <w:rFonts w:ascii="Times New Roman" w:hAnsi="Times New Roman" w:cs="Times New Roman"/>
          <w:b/>
          <w:bCs/>
          <w:sz w:val="24"/>
          <w:szCs w:val="24"/>
        </w:rPr>
        <w:t xml:space="preserve"> knockdown or CLZ treatment inhibited DOX-induced mitophagy in TNBC cell lines.</w:t>
      </w:r>
      <w:r w:rsidRPr="00441D1E">
        <w:rPr>
          <w:rFonts w:ascii="Calibri" w:hAnsi="Calibri" w:cs="Calibri"/>
          <w:color w:val="000000" w:themeColor="text1"/>
          <w:kern w:val="24"/>
        </w:rPr>
        <w:t xml:space="preserve"> </w:t>
      </w:r>
    </w:p>
    <w:p w14:paraId="445C7538" w14:textId="77777777" w:rsidR="003A45E5" w:rsidRDefault="003A45E5" w:rsidP="003A45E5">
      <w:pPr>
        <w:rPr>
          <w:rFonts w:ascii="Times New Roman" w:hAnsi="Times New Roman" w:cs="Times New Roman"/>
          <w:sz w:val="24"/>
          <w:szCs w:val="24"/>
        </w:rPr>
      </w:pPr>
      <w:r>
        <w:rPr>
          <w:rFonts w:ascii="Times New Roman" w:hAnsi="Times New Roman" w:cs="Times New Roman"/>
          <w:b/>
          <w:bCs/>
          <w:sz w:val="24"/>
          <w:szCs w:val="24"/>
        </w:rPr>
        <w:t xml:space="preserve">a, </w:t>
      </w:r>
      <w:r w:rsidRPr="005F4145">
        <w:rPr>
          <w:rFonts w:ascii="Times New Roman" w:eastAsia="楷体" w:hAnsi="Times New Roman" w:cs="Times New Roman"/>
          <w:sz w:val="24"/>
          <w:szCs w:val="24"/>
        </w:rPr>
        <w:t xml:space="preserve">MDA-MB-231 cells transduced with lentiviral control shRNA or </w:t>
      </w:r>
      <w:r w:rsidRPr="005F4145">
        <w:rPr>
          <w:rFonts w:ascii="Times New Roman" w:eastAsia="楷体" w:hAnsi="Times New Roman" w:cs="Times New Roman"/>
          <w:i/>
          <w:iCs/>
          <w:sz w:val="24"/>
          <w:szCs w:val="24"/>
        </w:rPr>
        <w:t xml:space="preserve">UBR2 </w:t>
      </w:r>
      <w:r w:rsidRPr="005F4145">
        <w:rPr>
          <w:rFonts w:ascii="Times New Roman" w:eastAsia="楷体" w:hAnsi="Times New Roman" w:cs="Times New Roman"/>
          <w:sz w:val="24"/>
          <w:szCs w:val="24"/>
        </w:rPr>
        <w:t xml:space="preserve">shRNA were treated with 0.5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xml:space="preserve"> DOX in combination with 200 </w:t>
      </w:r>
      <w:proofErr w:type="spellStart"/>
      <w:r w:rsidRPr="005F4145">
        <w:rPr>
          <w:rFonts w:ascii="Times New Roman" w:eastAsia="楷体" w:hAnsi="Times New Roman" w:cs="Times New Roman"/>
          <w:sz w:val="24"/>
          <w:szCs w:val="24"/>
        </w:rPr>
        <w:t>nM</w:t>
      </w:r>
      <w:proofErr w:type="spellEnd"/>
      <w:r w:rsidRPr="005F4145">
        <w:rPr>
          <w:rFonts w:ascii="Times New Roman" w:eastAsia="楷体" w:hAnsi="Times New Roman" w:cs="Times New Roman"/>
          <w:sz w:val="24"/>
          <w:szCs w:val="24"/>
        </w:rPr>
        <w:t xml:space="preserve"> BafA1 for 3 h, and then </w:t>
      </w:r>
      <w:r>
        <w:rPr>
          <w:rFonts w:ascii="Times New Roman" w:eastAsia="楷体" w:hAnsi="Times New Roman" w:cs="Times New Roman"/>
          <w:sz w:val="24"/>
          <w:szCs w:val="24"/>
        </w:rPr>
        <w:t>TEM</w:t>
      </w:r>
      <w:r w:rsidRPr="005F4145">
        <w:rPr>
          <w:rFonts w:ascii="Times New Roman" w:eastAsia="楷体" w:hAnsi="Times New Roman" w:cs="Times New Roman"/>
          <w:sz w:val="24"/>
          <w:szCs w:val="24"/>
        </w:rPr>
        <w:t xml:space="preserve"> was used to visualize the mitochondrial ultrastructure (scale bar, 1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Yellow arrowheads indicate mitophagosomes. Red arrow</w:t>
      </w:r>
      <w:r>
        <w:rPr>
          <w:rFonts w:ascii="Times New Roman" w:eastAsia="楷体" w:hAnsi="Times New Roman" w:cs="Times New Roman"/>
          <w:sz w:val="24"/>
          <w:szCs w:val="24"/>
        </w:rPr>
        <w:t>heads</w:t>
      </w:r>
      <w:r w:rsidRPr="005F4145">
        <w:rPr>
          <w:rFonts w:ascii="Times New Roman" w:eastAsia="楷体" w:hAnsi="Times New Roman" w:cs="Times New Roman"/>
          <w:sz w:val="24"/>
          <w:szCs w:val="24"/>
        </w:rPr>
        <w:t xml:space="preserve"> indicate the </w:t>
      </w:r>
      <w:r>
        <w:rPr>
          <w:rFonts w:ascii="Times New Roman" w:eastAsia="楷体" w:hAnsi="Times New Roman" w:cs="Times New Roman"/>
          <w:sz w:val="24"/>
          <w:szCs w:val="24"/>
        </w:rPr>
        <w:t xml:space="preserve">healthy mitochondria with </w:t>
      </w:r>
      <w:r w:rsidRPr="005F4145">
        <w:rPr>
          <w:rFonts w:ascii="Times New Roman" w:eastAsia="楷体" w:hAnsi="Times New Roman" w:cs="Times New Roman"/>
          <w:sz w:val="24"/>
          <w:szCs w:val="24"/>
        </w:rPr>
        <w:t>intact cristae. Blue arrow</w:t>
      </w:r>
      <w:r>
        <w:rPr>
          <w:rFonts w:ascii="Times New Roman" w:eastAsia="楷体" w:hAnsi="Times New Roman" w:cs="Times New Roman"/>
          <w:sz w:val="24"/>
          <w:szCs w:val="24"/>
        </w:rPr>
        <w:t>heads</w:t>
      </w:r>
      <w:r w:rsidRPr="005F4145">
        <w:rPr>
          <w:rFonts w:ascii="Times New Roman" w:eastAsia="楷体" w:hAnsi="Times New Roman" w:cs="Times New Roman"/>
          <w:sz w:val="24"/>
          <w:szCs w:val="24"/>
        </w:rPr>
        <w:t xml:space="preserve"> indicated swollen mitochondria with disrupted cristae.</w:t>
      </w:r>
      <w:r>
        <w:rPr>
          <w:rFonts w:ascii="Times New Roman" w:eastAsia="楷体" w:hAnsi="Times New Roman" w:cs="Times New Roman"/>
          <w:sz w:val="24"/>
          <w:szCs w:val="24"/>
        </w:rPr>
        <w:t xml:space="preserve"> </w:t>
      </w:r>
      <w:r>
        <w:rPr>
          <w:rFonts w:ascii="Times New Roman" w:eastAsia="楷体" w:hAnsi="Times New Roman" w:cs="Times New Roman"/>
          <w:b/>
          <w:bCs/>
          <w:sz w:val="24"/>
          <w:szCs w:val="24"/>
        </w:rPr>
        <w:t>b</w:t>
      </w:r>
      <w:r>
        <w:rPr>
          <w:rFonts w:ascii="Times New Roman" w:eastAsia="楷体" w:hAnsi="Times New Roman" w:cs="Times New Roman"/>
          <w:sz w:val="24"/>
          <w:szCs w:val="24"/>
        </w:rPr>
        <w:t>,</w:t>
      </w:r>
      <w:r w:rsidRPr="005F4145">
        <w:rPr>
          <w:rFonts w:ascii="Times New Roman" w:eastAsia="楷体" w:hAnsi="Times New Roman" w:cs="Times New Roman"/>
          <w:sz w:val="24"/>
          <w:szCs w:val="24"/>
        </w:rPr>
        <w:t xml:space="preserve"> MDA-MB-231 cell lysates were incubated with 10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xml:space="preserve"> </w:t>
      </w:r>
      <w:r>
        <w:rPr>
          <w:rFonts w:ascii="Times New Roman" w:eastAsia="楷体" w:hAnsi="Times New Roman" w:cs="Times New Roman"/>
          <w:sz w:val="24"/>
          <w:szCs w:val="24"/>
        </w:rPr>
        <w:t xml:space="preserve">Olanzapine </w:t>
      </w:r>
      <w:r>
        <w:rPr>
          <w:rFonts w:ascii="Times New Roman" w:eastAsia="楷体" w:hAnsi="Times New Roman" w:cs="Times New Roman"/>
          <w:sz w:val="24"/>
          <w:szCs w:val="24"/>
        </w:rPr>
        <w:lastRenderedPageBreak/>
        <w:t>or Risperidone</w:t>
      </w:r>
      <w:r w:rsidRPr="005F4145">
        <w:rPr>
          <w:rFonts w:ascii="Times New Roman" w:eastAsia="楷体" w:hAnsi="Times New Roman" w:cs="Times New Roman"/>
          <w:sz w:val="24"/>
          <w:szCs w:val="24"/>
        </w:rPr>
        <w:t xml:space="preserve"> at 37 ℃ for 2 h for each sample, and then subjected to heat at the indicated temperature for 3 min, followed by western blot</w:t>
      </w:r>
      <w:r>
        <w:rPr>
          <w:rFonts w:ascii="Times New Roman" w:eastAsia="楷体" w:hAnsi="Times New Roman" w:cs="Times New Roman"/>
          <w:sz w:val="24"/>
          <w:szCs w:val="24"/>
        </w:rPr>
        <w:t xml:space="preserve">ting for </w:t>
      </w:r>
      <w:r w:rsidRPr="005F4145">
        <w:rPr>
          <w:rFonts w:ascii="Times New Roman" w:eastAsia="楷体" w:hAnsi="Times New Roman" w:cs="Times New Roman"/>
          <w:sz w:val="24"/>
          <w:szCs w:val="24"/>
        </w:rPr>
        <w:t>UBR2 and Tubulin.</w:t>
      </w:r>
      <w:r>
        <w:rPr>
          <w:rFonts w:ascii="Times New Roman" w:eastAsia="楷体" w:hAnsi="Times New Roman" w:cs="Times New Roman"/>
          <w:sz w:val="24"/>
          <w:szCs w:val="24"/>
        </w:rPr>
        <w:t xml:space="preserve"> </w:t>
      </w:r>
      <w:r>
        <w:rPr>
          <w:rFonts w:ascii="Times New Roman" w:eastAsia="楷体" w:hAnsi="Times New Roman" w:cs="Times New Roman"/>
          <w:b/>
          <w:bCs/>
          <w:sz w:val="24"/>
          <w:szCs w:val="24"/>
        </w:rPr>
        <w:t>c</w:t>
      </w:r>
      <w:r w:rsidRPr="00441D1E">
        <w:rPr>
          <w:rFonts w:ascii="Times New Roman" w:eastAsia="楷体" w:hAnsi="Times New Roman" w:cs="Times New Roman"/>
          <w:sz w:val="24"/>
          <w:szCs w:val="24"/>
        </w:rPr>
        <w:t>,</w:t>
      </w:r>
      <w:r>
        <w:rPr>
          <w:rFonts w:ascii="Times New Roman" w:eastAsia="楷体" w:hAnsi="Times New Roman" w:cs="Times New Roman"/>
          <w:sz w:val="24"/>
          <w:szCs w:val="24"/>
        </w:rPr>
        <w:t xml:space="preserve"> </w:t>
      </w:r>
      <w:r w:rsidRPr="005F4145">
        <w:rPr>
          <w:rFonts w:ascii="Times New Roman" w:eastAsia="楷体" w:hAnsi="Times New Roman" w:cs="Times New Roman"/>
          <w:sz w:val="24"/>
          <w:szCs w:val="24"/>
        </w:rPr>
        <w:t xml:space="preserve">MDA-MB-231 were treated with 0.5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xml:space="preserve"> DOX alone or in combination with 10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xml:space="preserve"> CLZ for 24 h, followed by western blot</w:t>
      </w:r>
      <w:r>
        <w:rPr>
          <w:rFonts w:ascii="Times New Roman" w:eastAsia="楷体" w:hAnsi="Times New Roman" w:cs="Times New Roman"/>
          <w:sz w:val="24"/>
          <w:szCs w:val="24"/>
        </w:rPr>
        <w:t>ting for</w:t>
      </w:r>
      <w:r w:rsidRPr="005F4145">
        <w:rPr>
          <w:rFonts w:ascii="Times New Roman" w:eastAsia="楷体" w:hAnsi="Times New Roman" w:cs="Times New Roman"/>
          <w:sz w:val="24"/>
          <w:szCs w:val="24"/>
        </w:rPr>
        <w:t xml:space="preserve"> COX IV and PDH</w:t>
      </w:r>
      <w:r>
        <w:rPr>
          <w:rFonts w:ascii="Times New Roman" w:eastAsia="楷体" w:hAnsi="Times New Roman" w:cs="Times New Roman"/>
          <w:sz w:val="24"/>
          <w:szCs w:val="24"/>
        </w:rPr>
        <w:t xml:space="preserve">. </w:t>
      </w:r>
      <w:r>
        <w:rPr>
          <w:rFonts w:ascii="Times New Roman" w:eastAsia="楷体" w:hAnsi="Times New Roman" w:cs="Times New Roman"/>
          <w:b/>
          <w:bCs/>
          <w:sz w:val="24"/>
          <w:szCs w:val="24"/>
        </w:rPr>
        <w:t>d</w:t>
      </w:r>
      <w:r>
        <w:rPr>
          <w:rFonts w:ascii="Times New Roman" w:eastAsia="楷体" w:hAnsi="Times New Roman" w:cs="Times New Roman"/>
          <w:sz w:val="24"/>
          <w:szCs w:val="24"/>
        </w:rPr>
        <w:t xml:space="preserve">, </w:t>
      </w:r>
      <w:r w:rsidRPr="005F4145">
        <w:rPr>
          <w:rFonts w:ascii="Times New Roman" w:eastAsia="楷体" w:hAnsi="Times New Roman" w:cs="Times New Roman"/>
          <w:sz w:val="24"/>
          <w:szCs w:val="24"/>
        </w:rPr>
        <w:t xml:space="preserve">MDA-MB-231 cells were treated with the indicated concentration of DOX alone or in combination with 10 </w:t>
      </w:r>
      <w:proofErr w:type="spellStart"/>
      <w:r w:rsidRPr="005F4145">
        <w:rPr>
          <w:rFonts w:ascii="Times New Roman" w:eastAsia="楷体" w:hAnsi="Times New Roman" w:cs="Times New Roman"/>
          <w:sz w:val="24"/>
          <w:szCs w:val="24"/>
        </w:rPr>
        <w:t>μM</w:t>
      </w:r>
      <w:proofErr w:type="spellEnd"/>
      <w:r w:rsidRPr="005F4145">
        <w:rPr>
          <w:rFonts w:ascii="Times New Roman" w:eastAsia="楷体" w:hAnsi="Times New Roman" w:cs="Times New Roman"/>
          <w:sz w:val="24"/>
          <w:szCs w:val="24"/>
        </w:rPr>
        <w:t xml:space="preserve"> Olanzapine and Risperidone respectively for 48 h, followed by CCK-8 assays.</w:t>
      </w:r>
      <w:r w:rsidRPr="00A117F6">
        <w:rPr>
          <w:rFonts w:ascii="Times New Roman" w:eastAsia="楷体" w:hAnsi="Times New Roman" w:cs="Times New Roman"/>
          <w:b/>
          <w:bCs/>
          <w:sz w:val="24"/>
          <w:szCs w:val="24"/>
        </w:rPr>
        <w:t xml:space="preserve"> </w:t>
      </w:r>
      <w:r>
        <w:rPr>
          <w:rFonts w:ascii="Times New Roman" w:eastAsia="楷体" w:hAnsi="Times New Roman" w:cs="Times New Roman"/>
          <w:b/>
          <w:bCs/>
          <w:sz w:val="24"/>
          <w:szCs w:val="24"/>
        </w:rPr>
        <w:t>e</w:t>
      </w:r>
      <w:r w:rsidRPr="005F4145">
        <w:rPr>
          <w:rFonts w:ascii="Times New Roman" w:eastAsia="楷体" w:hAnsi="Times New Roman" w:cs="Times New Roman"/>
          <w:sz w:val="24"/>
          <w:szCs w:val="24"/>
        </w:rPr>
        <w:t xml:space="preserve">. The mouse body weight during the treatment period. </w:t>
      </w:r>
      <w:r w:rsidRPr="005F4145">
        <w:rPr>
          <w:rFonts w:ascii="Times New Roman" w:hAnsi="Times New Roman" w:cs="Times New Roman"/>
          <w:sz w:val="24"/>
          <w:szCs w:val="24"/>
        </w:rPr>
        <w:t xml:space="preserve">Data are expressed as mean ± </w:t>
      </w:r>
      <w:proofErr w:type="spellStart"/>
      <w:r w:rsidRPr="005F4145">
        <w:rPr>
          <w:rFonts w:ascii="Times New Roman" w:hAnsi="Times New Roman" w:cs="Times New Roman"/>
          <w:sz w:val="24"/>
          <w:szCs w:val="24"/>
        </w:rPr>
        <w:t>s.d.</w:t>
      </w:r>
      <w:proofErr w:type="spellEnd"/>
      <w:r w:rsidRPr="005F4145">
        <w:rPr>
          <w:rFonts w:ascii="Times New Roman" w:hAnsi="Times New Roman" w:cs="Times New Roman"/>
          <w:sz w:val="24"/>
          <w:szCs w:val="24"/>
        </w:rPr>
        <w:t xml:space="preserve"> (n = 3 biological replicates). </w:t>
      </w:r>
      <w:r>
        <w:rPr>
          <w:rFonts w:ascii="Times New Roman" w:hAnsi="Times New Roman" w:cs="Times New Roman"/>
          <w:sz w:val="24"/>
          <w:szCs w:val="24"/>
        </w:rPr>
        <w:t>U</w:t>
      </w:r>
      <w:r w:rsidRPr="005F4145">
        <w:rPr>
          <w:rFonts w:ascii="Times New Roman" w:hAnsi="Times New Roman" w:cs="Times New Roman"/>
          <w:sz w:val="24"/>
          <w:szCs w:val="24"/>
        </w:rPr>
        <w:t xml:space="preserve">npaired t-test was performed for </w:t>
      </w:r>
      <w:r w:rsidRPr="00C56732">
        <w:rPr>
          <w:rFonts w:ascii="Times New Roman" w:hAnsi="Times New Roman" w:cs="Times New Roman"/>
          <w:b/>
          <w:bCs/>
          <w:sz w:val="24"/>
          <w:szCs w:val="24"/>
        </w:rPr>
        <w:t>a</w:t>
      </w:r>
      <w:r w:rsidRPr="00C56732">
        <w:rPr>
          <w:rFonts w:ascii="Times New Roman" w:hAnsi="Times New Roman" w:cs="Times New Roman"/>
          <w:sz w:val="24"/>
          <w:szCs w:val="24"/>
        </w:rPr>
        <w:t>,</w:t>
      </w:r>
      <w:r w:rsidRPr="005F4145">
        <w:rPr>
          <w:rFonts w:ascii="Times New Roman" w:hAnsi="Times New Roman" w:cs="Times New Roman"/>
          <w:sz w:val="24"/>
          <w:szCs w:val="24"/>
        </w:rPr>
        <w:t xml:space="preserve"> </w:t>
      </w:r>
      <w:r>
        <w:rPr>
          <w:rFonts w:ascii="Times New Roman" w:hAnsi="Times New Roman" w:cs="Times New Roman"/>
          <w:sz w:val="24"/>
          <w:szCs w:val="24"/>
        </w:rPr>
        <w:t>and two</w:t>
      </w:r>
      <w:r w:rsidRPr="005F4145">
        <w:rPr>
          <w:rFonts w:ascii="Times New Roman" w:hAnsi="Times New Roman" w:cs="Times New Roman"/>
          <w:sz w:val="24"/>
          <w:szCs w:val="24"/>
        </w:rPr>
        <w:t xml:space="preserve">-way ANOVA test was performed for </w:t>
      </w:r>
      <w:r>
        <w:rPr>
          <w:rFonts w:ascii="Times New Roman" w:hAnsi="Times New Roman" w:cs="Times New Roman"/>
          <w:b/>
          <w:bCs/>
          <w:sz w:val="24"/>
          <w:szCs w:val="24"/>
        </w:rPr>
        <w:t>b</w:t>
      </w:r>
      <w:r w:rsidRPr="00C56732">
        <w:rPr>
          <w:rFonts w:ascii="Times New Roman" w:hAnsi="Times New Roman" w:cs="Times New Roman"/>
          <w:sz w:val="24"/>
          <w:szCs w:val="24"/>
        </w:rPr>
        <w:t>,</w:t>
      </w:r>
      <w:r w:rsidRPr="00A117F6">
        <w:rPr>
          <w:rFonts w:ascii="Times New Roman" w:hAnsi="Times New Roman" w:cs="Times New Roman"/>
          <w:b/>
          <w:bCs/>
          <w:sz w:val="24"/>
          <w:szCs w:val="24"/>
        </w:rPr>
        <w:t xml:space="preserve"> </w:t>
      </w:r>
      <w:r>
        <w:rPr>
          <w:rFonts w:ascii="Times New Roman" w:hAnsi="Times New Roman" w:cs="Times New Roman"/>
          <w:b/>
          <w:bCs/>
          <w:sz w:val="24"/>
          <w:szCs w:val="24"/>
        </w:rPr>
        <w:t>d</w:t>
      </w:r>
      <w:r>
        <w:rPr>
          <w:rFonts w:ascii="Times New Roman" w:hAnsi="Times New Roman" w:cs="Times New Roman"/>
          <w:sz w:val="24"/>
          <w:szCs w:val="24"/>
        </w:rPr>
        <w:t xml:space="preserve"> and </w:t>
      </w:r>
      <w:r w:rsidRPr="00C56732">
        <w:rPr>
          <w:rFonts w:ascii="Times New Roman" w:hAnsi="Times New Roman" w:cs="Times New Roman"/>
          <w:b/>
          <w:bCs/>
          <w:sz w:val="24"/>
          <w:szCs w:val="24"/>
        </w:rPr>
        <w:t>e</w:t>
      </w:r>
      <w:r w:rsidRPr="005F4145">
        <w:rPr>
          <w:rFonts w:ascii="Times New Roman" w:hAnsi="Times New Roman" w:cs="Times New Roman"/>
          <w:sz w:val="24"/>
          <w:szCs w:val="24"/>
        </w:rPr>
        <w:t xml:space="preserve">. </w:t>
      </w:r>
      <w:r w:rsidRPr="005F4145">
        <w:rPr>
          <w:rFonts w:ascii="Times New Roman" w:eastAsia="楷体" w:hAnsi="Times New Roman" w:cs="Times New Roman"/>
          <w:sz w:val="24"/>
          <w:szCs w:val="24"/>
          <w:vertAlign w:val="superscript"/>
        </w:rPr>
        <w:t>**</w:t>
      </w:r>
      <w:r w:rsidRPr="005F4145">
        <w:rPr>
          <w:rFonts w:ascii="Times New Roman" w:eastAsia="楷体" w:hAnsi="Times New Roman" w:cs="Times New Roman"/>
          <w:i/>
          <w:iCs/>
          <w:sz w:val="24"/>
          <w:szCs w:val="24"/>
        </w:rPr>
        <w:t>P</w:t>
      </w:r>
      <w:r w:rsidRPr="005F4145">
        <w:rPr>
          <w:rFonts w:ascii="Times New Roman" w:eastAsia="楷体" w:hAnsi="Times New Roman" w:cs="Times New Roman"/>
          <w:sz w:val="24"/>
          <w:szCs w:val="24"/>
        </w:rPr>
        <w:t xml:space="preserve"> &lt; 0.01</w:t>
      </w:r>
      <w:r>
        <w:rPr>
          <w:rFonts w:ascii="Times New Roman" w:eastAsia="楷体" w:hAnsi="Times New Roman" w:cs="Times New Roman"/>
          <w:sz w:val="24"/>
          <w:szCs w:val="24"/>
        </w:rPr>
        <w:t>.</w:t>
      </w:r>
      <w:r w:rsidRPr="005F4145">
        <w:rPr>
          <w:rFonts w:ascii="Times New Roman" w:hAnsi="Times New Roman" w:cs="Times New Roman"/>
          <w:sz w:val="24"/>
          <w:szCs w:val="24"/>
        </w:rPr>
        <w:t xml:space="preserve"> ns indicates no significance. The data presented in </w:t>
      </w:r>
      <w:r w:rsidRPr="00A117F6">
        <w:rPr>
          <w:rFonts w:ascii="Times New Roman" w:hAnsi="Times New Roman" w:cs="Times New Roman"/>
          <w:b/>
          <w:bCs/>
          <w:sz w:val="24"/>
          <w:szCs w:val="24"/>
        </w:rPr>
        <w:t>a-</w:t>
      </w:r>
      <w:r>
        <w:rPr>
          <w:rFonts w:ascii="Times New Roman" w:hAnsi="Times New Roman" w:cs="Times New Roman"/>
          <w:b/>
          <w:bCs/>
          <w:sz w:val="24"/>
          <w:szCs w:val="24"/>
        </w:rPr>
        <w:t>c</w:t>
      </w:r>
      <w:r w:rsidRPr="005F4145">
        <w:rPr>
          <w:rFonts w:ascii="Times New Roman" w:hAnsi="Times New Roman" w:cs="Times New Roman"/>
          <w:sz w:val="24"/>
          <w:szCs w:val="24"/>
        </w:rPr>
        <w:t xml:space="preserve"> are representative of three independent experiments. </w:t>
      </w:r>
    </w:p>
    <w:p w14:paraId="33EEBD20" w14:textId="3FCF028A" w:rsidR="00A52F4B" w:rsidRPr="003A45E5" w:rsidRDefault="00A52F4B" w:rsidP="00A52F4B">
      <w:pPr>
        <w:rPr>
          <w:rFonts w:ascii="Times New Roman" w:hAnsi="Times New Roman" w:cs="Times New Roman" w:hint="eastAsia"/>
          <w:color w:val="000000" w:themeColor="text1"/>
          <w:sz w:val="24"/>
          <w:szCs w:val="24"/>
          <w:shd w:val="clear" w:color="auto" w:fill="FFFFFF"/>
        </w:rPr>
      </w:pPr>
    </w:p>
    <w:sectPr w:rsidR="00A52F4B" w:rsidRPr="003A45E5">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9BFEA" w14:textId="77777777" w:rsidR="00940280" w:rsidRDefault="00940280">
      <w:r>
        <w:separator/>
      </w:r>
    </w:p>
  </w:endnote>
  <w:endnote w:type="continuationSeparator" w:id="0">
    <w:p w14:paraId="2579B503" w14:textId="77777777" w:rsidR="00940280" w:rsidRDefault="0094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0D8AC" w14:textId="503625C6" w:rsidR="00742C55" w:rsidRDefault="00940280">
    <w:pPr>
      <w:pStyle w:val="a3"/>
      <w:jc w:val="right"/>
    </w:pPr>
  </w:p>
  <w:p w14:paraId="0D34ED3E" w14:textId="77777777" w:rsidR="00742C55" w:rsidRDefault="0094028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0D2AB" w14:textId="77777777" w:rsidR="00940280" w:rsidRDefault="00940280">
      <w:r>
        <w:separator/>
      </w:r>
    </w:p>
  </w:footnote>
  <w:footnote w:type="continuationSeparator" w:id="0">
    <w:p w14:paraId="520BB6D7" w14:textId="77777777" w:rsidR="00940280" w:rsidRDefault="00940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D86"/>
    <w:rsid w:val="000A5E9D"/>
    <w:rsid w:val="000D5465"/>
    <w:rsid w:val="000E6DAD"/>
    <w:rsid w:val="002947AB"/>
    <w:rsid w:val="0036748C"/>
    <w:rsid w:val="00381B8C"/>
    <w:rsid w:val="003A45E5"/>
    <w:rsid w:val="004413CD"/>
    <w:rsid w:val="004F1782"/>
    <w:rsid w:val="005647D6"/>
    <w:rsid w:val="00565BA3"/>
    <w:rsid w:val="00573AEE"/>
    <w:rsid w:val="00575587"/>
    <w:rsid w:val="005946EA"/>
    <w:rsid w:val="005C7CDA"/>
    <w:rsid w:val="00625766"/>
    <w:rsid w:val="006B4F34"/>
    <w:rsid w:val="0073286B"/>
    <w:rsid w:val="008373A6"/>
    <w:rsid w:val="008731A3"/>
    <w:rsid w:val="00940280"/>
    <w:rsid w:val="00A52F4B"/>
    <w:rsid w:val="00AA6A3C"/>
    <w:rsid w:val="00AB47F8"/>
    <w:rsid w:val="00AB632D"/>
    <w:rsid w:val="00AD46F1"/>
    <w:rsid w:val="00B1014D"/>
    <w:rsid w:val="00B61209"/>
    <w:rsid w:val="00CE2332"/>
    <w:rsid w:val="00E17D86"/>
    <w:rsid w:val="00E2281C"/>
    <w:rsid w:val="00EA312A"/>
    <w:rsid w:val="00F64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0BA15"/>
  <w15:chartTrackingRefBased/>
  <w15:docId w15:val="{7F3DB8A3-B970-4E5A-9C45-71D3FA04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D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17D86"/>
    <w:pPr>
      <w:tabs>
        <w:tab w:val="center" w:pos="4153"/>
        <w:tab w:val="right" w:pos="8306"/>
      </w:tabs>
      <w:snapToGrid w:val="0"/>
      <w:jc w:val="left"/>
    </w:pPr>
    <w:rPr>
      <w:sz w:val="18"/>
      <w:szCs w:val="18"/>
    </w:rPr>
  </w:style>
  <w:style w:type="character" w:customStyle="1" w:styleId="a4">
    <w:name w:val="页脚 字符"/>
    <w:basedOn w:val="a0"/>
    <w:link w:val="a3"/>
    <w:uiPriority w:val="99"/>
    <w:rsid w:val="00E17D86"/>
    <w:rPr>
      <w:sz w:val="18"/>
      <w:szCs w:val="18"/>
    </w:rPr>
  </w:style>
  <w:style w:type="paragraph" w:customStyle="1" w:styleId="a5">
    <w:name w:val="表格"/>
    <w:basedOn w:val="a"/>
    <w:qFormat/>
    <w:rsid w:val="00E17D86"/>
    <w:pPr>
      <w:jc w:val="center"/>
    </w:pPr>
    <w:rPr>
      <w:szCs w:val="24"/>
    </w:rPr>
  </w:style>
  <w:style w:type="paragraph" w:styleId="a6">
    <w:name w:val="header"/>
    <w:basedOn w:val="a"/>
    <w:link w:val="a7"/>
    <w:uiPriority w:val="99"/>
    <w:unhideWhenUsed/>
    <w:rsid w:val="00565BA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65B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14</Pages>
  <Words>5116</Words>
  <Characters>29167</Characters>
  <Application>Microsoft Office Word</Application>
  <DocSecurity>0</DocSecurity>
  <Lines>243</Lines>
  <Paragraphs>68</Paragraphs>
  <ScaleCrop>false</ScaleCrop>
  <Company/>
  <LinksUpToDate>false</LinksUpToDate>
  <CharactersWithSpaces>34215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2026-04-02T02:47:00Z</dcterms:created>
  <dcterms:modified xsi:type="dcterms:W3CDTF">2026-05-04T12:30:00Z</dcterms:modified>
</cp:coreProperties>
</file>